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67D0" w14:textId="77777777" w:rsidR="00E1199B" w:rsidRDefault="00B12FE2">
      <w:pPr>
        <w:spacing w:before="240" w:after="240"/>
        <w:jc w:val="center"/>
        <w:rPr>
          <w:b/>
          <w:sz w:val="24"/>
          <w:szCs w:val="24"/>
        </w:rPr>
      </w:pPr>
      <w:r>
        <w:rPr>
          <w:b/>
          <w:sz w:val="24"/>
          <w:szCs w:val="24"/>
        </w:rPr>
        <w:t xml:space="preserve">Name of Project: </w:t>
      </w:r>
      <w:r>
        <w:t xml:space="preserve"> </w:t>
      </w:r>
      <w:r>
        <w:rPr>
          <w:b/>
        </w:rPr>
        <w:t>One Stop Educational and Community Service Centers</w:t>
      </w:r>
    </w:p>
    <w:p w14:paraId="701A5187" w14:textId="77777777" w:rsidR="00E1199B" w:rsidRDefault="00B12FE2">
      <w:pPr>
        <w:spacing w:before="240" w:after="240"/>
        <w:jc w:val="center"/>
        <w:rPr>
          <w:b/>
          <w:sz w:val="24"/>
          <w:szCs w:val="24"/>
        </w:rPr>
      </w:pPr>
      <w:r>
        <w:rPr>
          <w:b/>
          <w:sz w:val="24"/>
          <w:szCs w:val="24"/>
        </w:rPr>
        <w:t xml:space="preserve"> </w:t>
      </w:r>
    </w:p>
    <w:p w14:paraId="3CB6A65F" w14:textId="77777777" w:rsidR="00E1199B" w:rsidRDefault="00B12FE2">
      <w:pPr>
        <w:spacing w:before="240" w:after="240"/>
        <w:jc w:val="center"/>
        <w:rPr>
          <w:b/>
          <w:sz w:val="24"/>
          <w:szCs w:val="24"/>
        </w:rPr>
      </w:pPr>
      <w:r>
        <w:rPr>
          <w:b/>
          <w:sz w:val="24"/>
          <w:szCs w:val="24"/>
        </w:rPr>
        <w:t>Name: Jamie McCann</w:t>
      </w:r>
    </w:p>
    <w:p w14:paraId="46196DF1" w14:textId="77777777" w:rsidR="00E1199B" w:rsidRDefault="00B12FE2">
      <w:pPr>
        <w:spacing w:before="240" w:after="240"/>
        <w:jc w:val="center"/>
        <w:rPr>
          <w:b/>
          <w:sz w:val="24"/>
          <w:szCs w:val="24"/>
        </w:rPr>
      </w:pPr>
      <w:r>
        <w:rPr>
          <w:b/>
          <w:sz w:val="24"/>
          <w:szCs w:val="24"/>
        </w:rPr>
        <w:t xml:space="preserve">Address: </w:t>
      </w:r>
      <w:r>
        <w:rPr>
          <w:rFonts w:ascii="Roboto" w:eastAsia="Roboto" w:hAnsi="Roboto" w:cs="Roboto"/>
          <w:b/>
          <w:color w:val="202124"/>
          <w:sz w:val="21"/>
          <w:szCs w:val="21"/>
          <w:highlight w:val="white"/>
        </w:rPr>
        <w:t>750 NW 20th St, Miami, FL 33127</w:t>
      </w:r>
    </w:p>
    <w:p w14:paraId="589B91D0" w14:textId="77777777" w:rsidR="00E1199B" w:rsidRDefault="00B12FE2">
      <w:pPr>
        <w:spacing w:before="240" w:after="240"/>
        <w:jc w:val="center"/>
        <w:rPr>
          <w:b/>
          <w:sz w:val="24"/>
          <w:szCs w:val="24"/>
        </w:rPr>
      </w:pPr>
      <w:r>
        <w:rPr>
          <w:b/>
          <w:sz w:val="24"/>
          <w:szCs w:val="24"/>
        </w:rPr>
        <w:t>Phone: 347-567-6678</w:t>
      </w:r>
    </w:p>
    <w:p w14:paraId="6335BB8A" w14:textId="77777777" w:rsidR="00E1199B" w:rsidRDefault="00B12FE2">
      <w:pPr>
        <w:spacing w:before="240" w:after="240"/>
        <w:jc w:val="center"/>
        <w:rPr>
          <w:b/>
          <w:sz w:val="24"/>
          <w:szCs w:val="24"/>
        </w:rPr>
      </w:pPr>
      <w:r>
        <w:rPr>
          <w:b/>
          <w:sz w:val="24"/>
          <w:szCs w:val="24"/>
        </w:rPr>
        <w:t xml:space="preserve">Email: jamiemccann@dadeschools.net </w:t>
      </w:r>
    </w:p>
    <w:p w14:paraId="1F689B50" w14:textId="77777777" w:rsidR="00E1199B" w:rsidRDefault="00B12FE2">
      <w:pPr>
        <w:spacing w:before="240" w:after="240"/>
        <w:jc w:val="center"/>
        <w:rPr>
          <w:b/>
          <w:sz w:val="24"/>
          <w:szCs w:val="24"/>
        </w:rPr>
      </w:pPr>
      <w:r>
        <w:rPr>
          <w:b/>
          <w:sz w:val="24"/>
          <w:szCs w:val="24"/>
        </w:rPr>
        <w:t>Website: https://deoamdcps.org/one-stop-educational-and-community-service-center/</w:t>
      </w:r>
    </w:p>
    <w:p w14:paraId="0B1B2169" w14:textId="77777777" w:rsidR="00E1199B" w:rsidRDefault="00B12FE2">
      <w:pPr>
        <w:spacing w:before="240" w:after="240"/>
        <w:rPr>
          <w:b/>
          <w:sz w:val="24"/>
          <w:szCs w:val="24"/>
        </w:rPr>
      </w:pPr>
      <w:r>
        <w:rPr>
          <w:b/>
          <w:sz w:val="24"/>
          <w:szCs w:val="24"/>
        </w:rPr>
        <w:t xml:space="preserve"> </w:t>
      </w:r>
    </w:p>
    <w:p w14:paraId="2ADD685A" w14:textId="77777777" w:rsidR="00E1199B" w:rsidRDefault="00B12FE2">
      <w:pPr>
        <w:spacing w:before="240" w:after="240"/>
        <w:rPr>
          <w:b/>
          <w:sz w:val="24"/>
          <w:szCs w:val="24"/>
        </w:rPr>
      </w:pPr>
      <w:r>
        <w:rPr>
          <w:b/>
          <w:sz w:val="24"/>
          <w:szCs w:val="24"/>
        </w:rPr>
        <w:t xml:space="preserve"> </w:t>
      </w:r>
    </w:p>
    <w:p w14:paraId="0AF908CF" w14:textId="77777777" w:rsidR="00E1199B" w:rsidRDefault="00B12FE2">
      <w:pPr>
        <w:spacing w:before="240" w:after="240"/>
        <w:rPr>
          <w:b/>
          <w:sz w:val="24"/>
          <w:szCs w:val="24"/>
        </w:rPr>
      </w:pPr>
      <w:r>
        <w:rPr>
          <w:b/>
          <w:sz w:val="24"/>
          <w:szCs w:val="24"/>
        </w:rPr>
        <w:t xml:space="preserve"> </w:t>
      </w:r>
    </w:p>
    <w:p w14:paraId="0ED3A4F3" w14:textId="77777777" w:rsidR="00E1199B" w:rsidRDefault="00B12FE2">
      <w:pPr>
        <w:spacing w:before="240" w:after="240"/>
        <w:rPr>
          <w:b/>
          <w:sz w:val="24"/>
          <w:szCs w:val="24"/>
        </w:rPr>
      </w:pPr>
      <w:r>
        <w:rPr>
          <w:b/>
          <w:sz w:val="24"/>
          <w:szCs w:val="24"/>
        </w:rPr>
        <w:t xml:space="preserve"> </w:t>
      </w:r>
    </w:p>
    <w:p w14:paraId="686BB725" w14:textId="77777777" w:rsidR="00E1199B" w:rsidRDefault="00B12FE2">
      <w:pPr>
        <w:spacing w:after="240"/>
        <w:rPr>
          <w:b/>
          <w:sz w:val="24"/>
          <w:szCs w:val="24"/>
        </w:rPr>
      </w:pPr>
      <w:r>
        <w:rPr>
          <w:b/>
          <w:sz w:val="24"/>
          <w:szCs w:val="24"/>
        </w:rPr>
        <w:t xml:space="preserve"> </w:t>
      </w:r>
    </w:p>
    <w:p w14:paraId="075E017A" w14:textId="77777777" w:rsidR="00E1199B" w:rsidRDefault="00B12FE2">
      <w:pPr>
        <w:spacing w:before="240" w:after="240"/>
        <w:ind w:left="100"/>
        <w:rPr>
          <w:b/>
          <w:i/>
          <w:sz w:val="24"/>
          <w:szCs w:val="24"/>
        </w:rPr>
      </w:pPr>
      <w:r>
        <w:rPr>
          <w:b/>
          <w:i/>
          <w:sz w:val="24"/>
          <w:szCs w:val="24"/>
        </w:rPr>
        <w:t xml:space="preserve"> </w:t>
      </w:r>
    </w:p>
    <w:p w14:paraId="3C6B628A" w14:textId="77777777" w:rsidR="00E1199B" w:rsidRDefault="00B12FE2">
      <w:pPr>
        <w:spacing w:before="240" w:after="240"/>
        <w:ind w:left="100"/>
        <w:rPr>
          <w:b/>
          <w:i/>
          <w:sz w:val="24"/>
          <w:szCs w:val="24"/>
        </w:rPr>
      </w:pPr>
      <w:r>
        <w:rPr>
          <w:b/>
          <w:i/>
          <w:sz w:val="24"/>
          <w:szCs w:val="24"/>
        </w:rPr>
        <w:t xml:space="preserve"> </w:t>
      </w:r>
    </w:p>
    <w:p w14:paraId="7EB00AF7" w14:textId="77777777" w:rsidR="00E1199B" w:rsidRDefault="00B12FE2">
      <w:pPr>
        <w:spacing w:before="240" w:after="240"/>
        <w:ind w:left="100"/>
        <w:rPr>
          <w:b/>
          <w:i/>
          <w:sz w:val="24"/>
          <w:szCs w:val="24"/>
        </w:rPr>
      </w:pPr>
      <w:r>
        <w:rPr>
          <w:b/>
          <w:i/>
          <w:sz w:val="24"/>
          <w:szCs w:val="24"/>
        </w:rPr>
        <w:t xml:space="preserve"> </w:t>
      </w:r>
    </w:p>
    <w:p w14:paraId="42A1A6D5" w14:textId="77777777" w:rsidR="00E1199B" w:rsidRDefault="00E1199B">
      <w:pPr>
        <w:spacing w:before="240" w:after="240"/>
        <w:ind w:left="100"/>
        <w:rPr>
          <w:b/>
          <w:i/>
          <w:sz w:val="24"/>
          <w:szCs w:val="24"/>
        </w:rPr>
      </w:pPr>
    </w:p>
    <w:p w14:paraId="4E8A1205" w14:textId="77777777" w:rsidR="00E1199B" w:rsidRDefault="00B12FE2">
      <w:pPr>
        <w:spacing w:before="240" w:after="240"/>
        <w:ind w:left="100"/>
        <w:rPr>
          <w:b/>
          <w:i/>
          <w:sz w:val="24"/>
          <w:szCs w:val="24"/>
        </w:rPr>
      </w:pPr>
      <w:r>
        <w:rPr>
          <w:b/>
          <w:i/>
          <w:sz w:val="24"/>
          <w:szCs w:val="24"/>
        </w:rPr>
        <w:t xml:space="preserve"> </w:t>
      </w:r>
    </w:p>
    <w:p w14:paraId="21E21F16" w14:textId="77777777" w:rsidR="00E1199B" w:rsidRDefault="00B12FE2">
      <w:pPr>
        <w:spacing w:before="240" w:after="240"/>
        <w:ind w:left="100"/>
        <w:rPr>
          <w:b/>
          <w:i/>
          <w:sz w:val="24"/>
          <w:szCs w:val="24"/>
        </w:rPr>
      </w:pPr>
      <w:r>
        <w:rPr>
          <w:b/>
          <w:i/>
          <w:sz w:val="24"/>
          <w:szCs w:val="24"/>
        </w:rPr>
        <w:t xml:space="preserve"> </w:t>
      </w:r>
    </w:p>
    <w:p w14:paraId="7ACF5D97" w14:textId="77777777" w:rsidR="00E1199B" w:rsidRDefault="00E1199B">
      <w:pPr>
        <w:spacing w:before="240" w:after="240"/>
        <w:ind w:left="100"/>
        <w:rPr>
          <w:b/>
        </w:rPr>
      </w:pPr>
    </w:p>
    <w:p w14:paraId="00465874" w14:textId="77777777" w:rsidR="00E1199B" w:rsidRDefault="00E1199B">
      <w:pPr>
        <w:spacing w:before="240" w:after="240"/>
        <w:ind w:left="100"/>
        <w:rPr>
          <w:b/>
        </w:rPr>
      </w:pPr>
    </w:p>
    <w:p w14:paraId="25BC1184" w14:textId="77777777" w:rsidR="00E1199B" w:rsidRDefault="00B12FE2">
      <w:pPr>
        <w:spacing w:before="240" w:after="240"/>
        <w:ind w:left="100"/>
      </w:pPr>
      <w:r>
        <w:rPr>
          <w:b/>
        </w:rPr>
        <w:t xml:space="preserve">  Keywords</w:t>
      </w:r>
      <w:r>
        <w:t xml:space="preserve">: Intervention, Re-engage disengaged youth, Referrals, Placement services, </w:t>
      </w:r>
    </w:p>
    <w:p w14:paraId="3AF8B159" w14:textId="77777777" w:rsidR="00E1199B" w:rsidRDefault="00B12FE2">
      <w:pPr>
        <w:spacing w:before="240" w:after="240"/>
        <w:ind w:left="100"/>
      </w:pPr>
      <w:r>
        <w:rPr>
          <w:b/>
          <w:i/>
          <w:sz w:val="24"/>
          <w:szCs w:val="24"/>
        </w:rPr>
        <w:t xml:space="preserve"> </w:t>
      </w:r>
    </w:p>
    <w:p w14:paraId="71B874A0" w14:textId="77777777" w:rsidR="00E1199B" w:rsidRDefault="00B12FE2">
      <w:r>
        <w:rPr>
          <w:b/>
        </w:rPr>
        <w:lastRenderedPageBreak/>
        <w:t xml:space="preserve">Project funding sources: </w:t>
      </w:r>
      <w:r>
        <w:t xml:space="preserve">Miami-Dade County, The Foundation for </w:t>
      </w:r>
      <w:r>
        <w:t xml:space="preserve">New Educational Initiatives, and M-DCPS leveraged employees.  </w:t>
      </w:r>
    </w:p>
    <w:p w14:paraId="4C5F2166" w14:textId="77777777" w:rsidR="00E1199B" w:rsidRDefault="00E1199B">
      <w:pPr>
        <w:rPr>
          <w:b/>
        </w:rPr>
      </w:pPr>
    </w:p>
    <w:p w14:paraId="789128E2" w14:textId="77777777" w:rsidR="00E1199B" w:rsidRDefault="00B12FE2">
      <w:pPr>
        <w:rPr>
          <w:b/>
        </w:rPr>
      </w:pPr>
      <w:proofErr w:type="spellStart"/>
      <w:r>
        <w:rPr>
          <w:b/>
        </w:rPr>
        <w:t>Proiect</w:t>
      </w:r>
      <w:proofErr w:type="spellEnd"/>
      <w:r>
        <w:rPr>
          <w:b/>
        </w:rPr>
        <w:t xml:space="preserve"> cost and brief budget narrative:</w:t>
      </w:r>
    </w:p>
    <w:p w14:paraId="73DA5657" w14:textId="77777777" w:rsidR="00E1199B" w:rsidRDefault="00E1199B">
      <w:pPr>
        <w:rPr>
          <w:b/>
        </w:rPr>
      </w:pPr>
    </w:p>
    <w:p w14:paraId="1A2F4BB5" w14:textId="77777777" w:rsidR="00E1199B" w:rsidRDefault="00B12FE2">
      <w:pPr>
        <w:widowControl w:val="0"/>
        <w:spacing w:line="240" w:lineRule="auto"/>
        <w:jc w:val="both"/>
        <w:rPr>
          <w:b/>
        </w:rPr>
      </w:pPr>
      <w:r>
        <w:t>The One Stop program is funded by a grant from Miami-Dade County and in-kind support from Miami-Dade County Public Schools (M-DCPS). The County's total contribution to the Program through July 2023 was $167,898.00 annually, which is administered by the Mia</w:t>
      </w:r>
      <w:r>
        <w:t>mi-Dade County Foundation for New Educational Initiatives, a non-profit foundation directed by the Miami-Dade County Public Schools board. This grant funds two full-time contracted positions and two part-time positions.  The County's funding is used to fun</w:t>
      </w:r>
      <w:r>
        <w:t>d the One Stop Educational and Community Service Centers (One Stop), which provides transitional services assisting adjudicated students transition back to an appropriate educational setting that will ensure student success. The School District provides in</w:t>
      </w:r>
      <w:r>
        <w:t>-kind support through leveraged positions for an Executive Director, four Outreach Transition specialists, and office space for the One Stop team. Additionally, relationships with the Florida Department of Juvenile Justice (DJJ) allows for access to the De</w:t>
      </w:r>
      <w:r>
        <w:t>partment’s information system and use of office space at DJJ offices throughout Miami-Dade County.</w:t>
      </w:r>
    </w:p>
    <w:p w14:paraId="23781B39" w14:textId="77777777" w:rsidR="00E1199B" w:rsidRDefault="00B12FE2">
      <w:pPr>
        <w:rPr>
          <w:b/>
        </w:rPr>
      </w:pPr>
      <w:r>
        <w:rPr>
          <w:b/>
        </w:rPr>
        <w:t xml:space="preserve"> </w:t>
      </w:r>
    </w:p>
    <w:p w14:paraId="51B92396" w14:textId="77777777" w:rsidR="00E1199B" w:rsidRDefault="00B12FE2">
      <w:pPr>
        <w:rPr>
          <w:b/>
        </w:rPr>
      </w:pPr>
      <w:r>
        <w:rPr>
          <w:b/>
        </w:rPr>
        <w:t>Describe the scope and setting of the project:</w:t>
      </w:r>
    </w:p>
    <w:p w14:paraId="46970F14" w14:textId="77777777" w:rsidR="00E1199B" w:rsidRDefault="00B12FE2">
      <w:pPr>
        <w:widowControl w:val="0"/>
        <w:spacing w:line="240" w:lineRule="auto"/>
        <w:jc w:val="both"/>
      </w:pPr>
      <w:bookmarkStart w:id="0" w:name="_30j0zll" w:colFirst="0" w:colLast="0"/>
      <w:bookmarkEnd w:id="0"/>
      <w:r>
        <w:t>The One Stop Educational and Community Service Center (One Stop) represents a partnership between the Florid</w:t>
      </w:r>
      <w:r>
        <w:t>a Department of Juvenile Justice (DJJ), Miami-Dade County Juvenile Services Department (JSD) and M-DCPS as well as numerous community-based organization partners, including, but not limited to Concerned African Women, Gang Alternative, AGAPE, Chrysalis Hea</w:t>
      </w:r>
      <w:r>
        <w:t>lth, Institute for Child &amp; Family Health, Florida Department of Children and Families, and Miami Bridge Youth and Family Services.  Specialized support and triage services are available at centralized locations in the North, Central, and South areas of Mia</w:t>
      </w:r>
      <w:r>
        <w:t xml:space="preserve">mi-Dade County. The One Stop Wrap-Around Service Specialists work in partnership with Outreach Specialists to coordinate the academic, social, emotional, health, personal, and career needs of families and students who have been referred to One Stop due to </w:t>
      </w:r>
      <w:r>
        <w:t>transitioning into and out of secure detention, home detention, and entering or returning from commitment programs. One Stop efforts are coordinated with social services agencies to provide wraparound services and clear pathways to vocational careers or po</w:t>
      </w:r>
      <w:r>
        <w:t>st-secondary institutions.  One Stop personnel provide a comprehensive, multidisciplinary educational assessment to all students. Students obtain One Stop services through court, school, community agency referrals or walk-in requests.  One Stop Wrap-Around</w:t>
      </w:r>
      <w:r>
        <w:t xml:space="preserve"> Specialists will monitor the status of students on an on-going basis.</w:t>
      </w:r>
    </w:p>
    <w:p w14:paraId="2C2A4716" w14:textId="77777777" w:rsidR="00E1199B" w:rsidRDefault="00E1199B">
      <w:pPr>
        <w:widowControl w:val="0"/>
        <w:spacing w:line="240" w:lineRule="auto"/>
        <w:jc w:val="both"/>
      </w:pPr>
    </w:p>
    <w:p w14:paraId="6CF5E225" w14:textId="77777777" w:rsidR="00E1199B" w:rsidRDefault="00B12FE2">
      <w:pPr>
        <w:widowControl w:val="0"/>
        <w:spacing w:line="240" w:lineRule="auto"/>
        <w:jc w:val="both"/>
      </w:pPr>
      <w:r>
        <w:t>One Stop personnel utilize the One Stop Transition Database (a database utilized by One-Stop personnel and the Department of Juvenile Justice) to allow all stakeholders to share inform</w:t>
      </w:r>
      <w:r>
        <w:t xml:space="preserve">ation, provide support and interventions and monitor the transition and status on an on-going basis of students who are reentering the community and returning to an educational setting.  </w:t>
      </w:r>
    </w:p>
    <w:p w14:paraId="2FF18666" w14:textId="77777777" w:rsidR="00E1199B" w:rsidRDefault="00E1199B">
      <w:pPr>
        <w:widowControl w:val="0"/>
        <w:spacing w:line="240" w:lineRule="auto"/>
        <w:ind w:left="720"/>
        <w:jc w:val="both"/>
      </w:pPr>
    </w:p>
    <w:p w14:paraId="5FBDD2B1" w14:textId="77777777" w:rsidR="00E1199B" w:rsidRDefault="00E1199B">
      <w:pPr>
        <w:rPr>
          <w:b/>
        </w:rPr>
      </w:pPr>
    </w:p>
    <w:p w14:paraId="1048AFC3" w14:textId="77777777" w:rsidR="00E1199B" w:rsidRDefault="00E1199B">
      <w:pPr>
        <w:rPr>
          <w:b/>
        </w:rPr>
      </w:pPr>
    </w:p>
    <w:p w14:paraId="4F8B8F0D" w14:textId="77777777" w:rsidR="00E1199B" w:rsidRDefault="00E1199B">
      <w:pPr>
        <w:rPr>
          <w:b/>
        </w:rPr>
      </w:pPr>
    </w:p>
    <w:p w14:paraId="37FBBCF1" w14:textId="77777777" w:rsidR="00E1199B" w:rsidRDefault="00E1199B">
      <w:pPr>
        <w:rPr>
          <w:b/>
        </w:rPr>
      </w:pPr>
    </w:p>
    <w:p w14:paraId="4F8C2D83" w14:textId="77777777" w:rsidR="00E1199B" w:rsidRDefault="00E1199B">
      <w:pPr>
        <w:rPr>
          <w:b/>
        </w:rPr>
      </w:pPr>
    </w:p>
    <w:p w14:paraId="4FBACAC3" w14:textId="77777777" w:rsidR="00E1199B" w:rsidRDefault="00B12FE2">
      <w:pPr>
        <w:rPr>
          <w:b/>
        </w:rPr>
      </w:pPr>
      <w:r>
        <w:rPr>
          <w:b/>
        </w:rPr>
        <w:t>What was the staffing pattern of the project:</w:t>
      </w:r>
    </w:p>
    <w:p w14:paraId="4C018251" w14:textId="77777777" w:rsidR="00E1199B" w:rsidRDefault="00B12FE2">
      <w:pPr>
        <w:spacing w:before="240" w:after="240" w:line="240" w:lineRule="auto"/>
        <w:jc w:val="both"/>
      </w:pPr>
      <w:r>
        <w:lastRenderedPageBreak/>
        <w:t xml:space="preserve">The One Stop </w:t>
      </w:r>
      <w:proofErr w:type="gramStart"/>
      <w:r>
        <w:t>pro</w:t>
      </w:r>
      <w:r>
        <w:t>gram  assumes</w:t>
      </w:r>
      <w:proofErr w:type="gramEnd"/>
      <w:r>
        <w:t xml:space="preserve"> different classifications of staff, </w:t>
      </w:r>
      <w:r>
        <w:rPr>
          <w:b/>
        </w:rPr>
        <w:t>Outreach Transition Specialists support</w:t>
      </w:r>
      <w:r>
        <w:t xml:space="preserve">,  and </w:t>
      </w:r>
      <w:r>
        <w:rPr>
          <w:b/>
        </w:rPr>
        <w:t>One Stop Wrap Around Services Specialists</w:t>
      </w:r>
      <w:r>
        <w:t>.</w:t>
      </w:r>
    </w:p>
    <w:p w14:paraId="70F13158" w14:textId="77777777" w:rsidR="00E1199B" w:rsidRDefault="00B12FE2">
      <w:pPr>
        <w:spacing w:line="240" w:lineRule="auto"/>
        <w:jc w:val="both"/>
      </w:pPr>
      <w:r>
        <w:rPr>
          <w:b/>
        </w:rPr>
        <w:t xml:space="preserve">One Stop Outreach Transition Specialists </w:t>
      </w:r>
      <w:r>
        <w:t>serve as school counselors and provide transition support for students as th</w:t>
      </w:r>
      <w:r>
        <w:t>ey return to traditional schools following DJJ sanctions. They also represent the school district on DJJ commitment staffing and direct file determination meetings among a multi-disciplinary team from DJJ, the public defender’s office, the state prosecutor</w:t>
      </w:r>
      <w:r>
        <w:t xml:space="preserve">’s office, agencies, and family. They serve Miami Youth Academy, Turner/Guilford/Knight Correctional Center, and Graduation Alliance and provide transition support for these students as they return to traditional schools. </w:t>
      </w:r>
      <w:proofErr w:type="gramStart"/>
      <w:r>
        <w:t>They  coordinate</w:t>
      </w:r>
      <w:proofErr w:type="gramEnd"/>
      <w:r>
        <w:t xml:space="preserve"> the Middle/High S</w:t>
      </w:r>
      <w:r>
        <w:t>chool Aged Youth Initiative.</w:t>
      </w:r>
    </w:p>
    <w:p w14:paraId="6FFEE797" w14:textId="77777777" w:rsidR="00E1199B" w:rsidRDefault="00B12FE2">
      <w:pPr>
        <w:spacing w:line="240" w:lineRule="auto"/>
        <w:jc w:val="both"/>
      </w:pPr>
      <w:r>
        <w:t xml:space="preserve"> </w:t>
      </w:r>
    </w:p>
    <w:p w14:paraId="210777FB" w14:textId="77777777" w:rsidR="00E1199B" w:rsidRDefault="00B12FE2">
      <w:pPr>
        <w:spacing w:line="240" w:lineRule="auto"/>
        <w:jc w:val="both"/>
      </w:pPr>
      <w:r>
        <w:rPr>
          <w:b/>
        </w:rPr>
        <w:t xml:space="preserve">One Stop Wrap Around Services </w:t>
      </w:r>
      <w:proofErr w:type="gramStart"/>
      <w:r>
        <w:rPr>
          <w:b/>
        </w:rPr>
        <w:t xml:space="preserve">Specialists </w:t>
      </w:r>
      <w:r>
        <w:t xml:space="preserve"> provide</w:t>
      </w:r>
      <w:proofErr w:type="gramEnd"/>
      <w:r>
        <w:t xml:space="preserve"> wrap-around services to families of students residing in Miami-Dade County released from detention and students referred through other agencies and affiliations. They also represent the One Stop team on Together for Children coalition meetings.</w:t>
      </w:r>
    </w:p>
    <w:p w14:paraId="36928FDB" w14:textId="77777777" w:rsidR="00E1199B" w:rsidRDefault="00E1199B">
      <w:pPr>
        <w:spacing w:after="120" w:line="273" w:lineRule="auto"/>
        <w:rPr>
          <w:b/>
        </w:rPr>
      </w:pPr>
    </w:p>
    <w:p w14:paraId="2FA59CD3" w14:textId="77777777" w:rsidR="00E1199B" w:rsidRDefault="00B12FE2">
      <w:pPr>
        <w:spacing w:after="120" w:line="273" w:lineRule="auto"/>
      </w:pPr>
      <w:r>
        <w:rPr>
          <w:b/>
        </w:rPr>
        <w:t>C</w:t>
      </w:r>
      <w:r>
        <w:rPr>
          <w:b/>
        </w:rPr>
        <w:t>urrent program staff.</w:t>
      </w:r>
      <w:r>
        <w:t xml:space="preserve"> </w:t>
      </w: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E1199B" w14:paraId="25228942" w14:textId="77777777">
        <w:trPr>
          <w:trHeight w:val="440"/>
          <w:jc w:val="center"/>
        </w:trPr>
        <w:tc>
          <w:tcPr>
            <w:tcW w:w="9360" w:type="dxa"/>
            <w:gridSpan w:val="2"/>
            <w:shd w:val="clear" w:color="auto" w:fill="auto"/>
            <w:tcMar>
              <w:top w:w="100" w:type="dxa"/>
              <w:left w:w="100" w:type="dxa"/>
              <w:bottom w:w="100" w:type="dxa"/>
              <w:right w:w="100" w:type="dxa"/>
            </w:tcMar>
          </w:tcPr>
          <w:p w14:paraId="7F7E2370" w14:textId="77777777" w:rsidR="00E1199B" w:rsidRDefault="00B12FE2">
            <w:pPr>
              <w:jc w:val="center"/>
              <w:rPr>
                <w:b/>
              </w:rPr>
            </w:pPr>
            <w:r>
              <w:rPr>
                <w:b/>
              </w:rPr>
              <w:t xml:space="preserve"> One Stop Outreach Transition Specialists support </w:t>
            </w:r>
          </w:p>
        </w:tc>
      </w:tr>
      <w:tr w:rsidR="00E1199B" w14:paraId="5DFC9CF6" w14:textId="77777777">
        <w:trPr>
          <w:jc w:val="center"/>
        </w:trPr>
        <w:tc>
          <w:tcPr>
            <w:tcW w:w="2100" w:type="dxa"/>
            <w:shd w:val="clear" w:color="auto" w:fill="auto"/>
            <w:tcMar>
              <w:top w:w="100" w:type="dxa"/>
              <w:left w:w="100" w:type="dxa"/>
              <w:bottom w:w="100" w:type="dxa"/>
              <w:right w:w="100" w:type="dxa"/>
            </w:tcMar>
          </w:tcPr>
          <w:p w14:paraId="38F86F56" w14:textId="77777777" w:rsidR="00E1199B" w:rsidRDefault="00B12FE2">
            <w:r>
              <w:t>Andrea Fletcher-Dawkins</w:t>
            </w:r>
          </w:p>
        </w:tc>
        <w:tc>
          <w:tcPr>
            <w:tcW w:w="7260" w:type="dxa"/>
            <w:shd w:val="clear" w:color="auto" w:fill="auto"/>
            <w:tcMar>
              <w:top w:w="100" w:type="dxa"/>
              <w:left w:w="100" w:type="dxa"/>
              <w:bottom w:w="100" w:type="dxa"/>
              <w:right w:w="100" w:type="dxa"/>
            </w:tcMar>
          </w:tcPr>
          <w:p w14:paraId="2DD3FF39" w14:textId="77777777" w:rsidR="00E1199B" w:rsidRDefault="00B12FE2">
            <w:pPr>
              <w:spacing w:line="259" w:lineRule="auto"/>
              <w:rPr>
                <w:highlight w:val="white"/>
              </w:rPr>
            </w:pPr>
            <w:r>
              <w:rPr>
                <w:highlight w:val="white"/>
              </w:rPr>
              <w:t xml:space="preserve">Ms. Fletcher-Dawkins </w:t>
            </w:r>
            <w:r>
              <w:rPr>
                <w:highlight w:val="white"/>
              </w:rPr>
              <w:t xml:space="preserve">serves as the school counselor at </w:t>
            </w:r>
            <w:proofErr w:type="spellStart"/>
            <w:r>
              <w:rPr>
                <w:highlight w:val="white"/>
              </w:rPr>
              <w:t>AMIKids</w:t>
            </w:r>
            <w:proofErr w:type="spellEnd"/>
            <w:r>
              <w:rPr>
                <w:highlight w:val="white"/>
              </w:rPr>
              <w:t xml:space="preserve"> North and South, providing transition support to students reintegrating into adult education centers, vocational programs, or traditional schools. She participates in transition/exit meetings to determine and facil</w:t>
            </w:r>
            <w:r>
              <w:rPr>
                <w:highlight w:val="white"/>
              </w:rPr>
              <w:t xml:space="preserve">itate optimal educational placements. Provide essential educational support to the Juvenile Service Department (JSD) and DJJ probation officers.  </w:t>
            </w:r>
          </w:p>
          <w:p w14:paraId="38F30466" w14:textId="77777777" w:rsidR="00E1199B" w:rsidRDefault="00B12FE2">
            <w:pPr>
              <w:spacing w:line="259" w:lineRule="auto"/>
              <w:rPr>
                <w:highlight w:val="white"/>
              </w:rPr>
            </w:pPr>
            <w:r>
              <w:rPr>
                <w:highlight w:val="white"/>
              </w:rPr>
              <w:t>Ms. Fletcher Dawkins is a district employee; funding is in-kind.</w:t>
            </w:r>
          </w:p>
        </w:tc>
      </w:tr>
      <w:tr w:rsidR="00E1199B" w14:paraId="27E37680" w14:textId="77777777">
        <w:trPr>
          <w:jc w:val="center"/>
        </w:trPr>
        <w:tc>
          <w:tcPr>
            <w:tcW w:w="2100" w:type="dxa"/>
            <w:shd w:val="clear" w:color="auto" w:fill="auto"/>
            <w:tcMar>
              <w:top w:w="100" w:type="dxa"/>
              <w:left w:w="100" w:type="dxa"/>
              <w:bottom w:w="100" w:type="dxa"/>
              <w:right w:w="100" w:type="dxa"/>
            </w:tcMar>
          </w:tcPr>
          <w:p w14:paraId="3F1E7663" w14:textId="77777777" w:rsidR="00E1199B" w:rsidRDefault="00B12FE2">
            <w:r>
              <w:t>Susan Hansen</w:t>
            </w:r>
          </w:p>
        </w:tc>
        <w:tc>
          <w:tcPr>
            <w:tcW w:w="7260" w:type="dxa"/>
            <w:shd w:val="clear" w:color="auto" w:fill="auto"/>
            <w:tcMar>
              <w:top w:w="100" w:type="dxa"/>
              <w:left w:w="100" w:type="dxa"/>
              <w:bottom w:w="100" w:type="dxa"/>
              <w:right w:w="100" w:type="dxa"/>
            </w:tcMar>
          </w:tcPr>
          <w:p w14:paraId="0EB098D2" w14:textId="77777777" w:rsidR="00E1199B" w:rsidRDefault="00B12FE2">
            <w:pPr>
              <w:spacing w:line="259" w:lineRule="auto"/>
            </w:pPr>
            <w:r>
              <w:t xml:space="preserve">Ms. Hansen serves Pace Center </w:t>
            </w:r>
            <w:r>
              <w:t>for Girls as the school counselor and provides transition support for these students as they return to traditional schools. Additionally, Ms. Hansen represents the school district on DJJ commitment staffing and direct file determination meetings among a mu</w:t>
            </w:r>
            <w:r>
              <w:t>lti-disciplinary team from DJJ, the public defender’s office, the 2state prosecutor’s office, agencies, and family. Ms. Hansen is a district employee; funding is in-kind.</w:t>
            </w:r>
          </w:p>
        </w:tc>
      </w:tr>
      <w:tr w:rsidR="00E1199B" w14:paraId="66A1A11E" w14:textId="77777777">
        <w:trPr>
          <w:jc w:val="center"/>
        </w:trPr>
        <w:tc>
          <w:tcPr>
            <w:tcW w:w="2100" w:type="dxa"/>
            <w:shd w:val="clear" w:color="auto" w:fill="auto"/>
            <w:tcMar>
              <w:top w:w="100" w:type="dxa"/>
              <w:left w:w="100" w:type="dxa"/>
              <w:bottom w:w="100" w:type="dxa"/>
              <w:right w:w="100" w:type="dxa"/>
            </w:tcMar>
          </w:tcPr>
          <w:p w14:paraId="5C45C78B" w14:textId="77777777" w:rsidR="00E1199B" w:rsidRDefault="00B12FE2">
            <w:r>
              <w:t>Maria Molina</w:t>
            </w:r>
          </w:p>
        </w:tc>
        <w:tc>
          <w:tcPr>
            <w:tcW w:w="7260" w:type="dxa"/>
            <w:shd w:val="clear" w:color="auto" w:fill="auto"/>
            <w:tcMar>
              <w:top w:w="100" w:type="dxa"/>
              <w:left w:w="100" w:type="dxa"/>
              <w:bottom w:w="100" w:type="dxa"/>
              <w:right w:w="100" w:type="dxa"/>
            </w:tcMar>
          </w:tcPr>
          <w:p w14:paraId="7C04FE6D" w14:textId="77777777" w:rsidR="00E1199B" w:rsidRDefault="00B12FE2">
            <w:pPr>
              <w:spacing w:line="259" w:lineRule="auto"/>
            </w:pPr>
            <w:r>
              <w:t>Ms. Molina serves Miami Youth Academy, Turner/Guilford/Knight Correctional Center, and Graduation Alliance and provides transition support for these students as they return to traditional schools. Additionally, Ms. Molina coordinates the Middle/High School</w:t>
            </w:r>
            <w:r>
              <w:t xml:space="preserve"> Aged Youth Initiative. Ms. Molina is a district employee; funding is in-kind.</w:t>
            </w:r>
          </w:p>
        </w:tc>
      </w:tr>
      <w:tr w:rsidR="00E1199B" w14:paraId="65BB80C8" w14:textId="77777777">
        <w:trPr>
          <w:jc w:val="center"/>
        </w:trPr>
        <w:tc>
          <w:tcPr>
            <w:tcW w:w="2100" w:type="dxa"/>
            <w:shd w:val="clear" w:color="auto" w:fill="auto"/>
            <w:tcMar>
              <w:top w:w="100" w:type="dxa"/>
              <w:left w:w="100" w:type="dxa"/>
              <w:bottom w:w="100" w:type="dxa"/>
              <w:right w:w="100" w:type="dxa"/>
            </w:tcMar>
          </w:tcPr>
          <w:p w14:paraId="61AEF01C" w14:textId="77777777" w:rsidR="00E1199B" w:rsidRDefault="00B12FE2">
            <w:r>
              <w:t>Daniel Wynne</w:t>
            </w:r>
          </w:p>
        </w:tc>
        <w:tc>
          <w:tcPr>
            <w:tcW w:w="7260" w:type="dxa"/>
            <w:shd w:val="clear" w:color="auto" w:fill="auto"/>
            <w:tcMar>
              <w:top w:w="100" w:type="dxa"/>
              <w:left w:w="100" w:type="dxa"/>
              <w:bottom w:w="100" w:type="dxa"/>
              <w:right w:w="100" w:type="dxa"/>
            </w:tcMar>
          </w:tcPr>
          <w:p w14:paraId="0F3E57D0" w14:textId="77777777" w:rsidR="00E1199B" w:rsidRDefault="00B12FE2">
            <w:pPr>
              <w:spacing w:line="259" w:lineRule="auto"/>
            </w:pPr>
            <w:r>
              <w:t xml:space="preserve">Mr. Wynne is the M-DCPS Transition Contact for the Florida DJJ and FLDOE, representing the school district on community reentry team </w:t>
            </w:r>
            <w:proofErr w:type="spellStart"/>
            <w:r>
              <w:t>staffings</w:t>
            </w:r>
            <w:proofErr w:type="spellEnd"/>
            <w:r>
              <w:t xml:space="preserve"> for all students ret</w:t>
            </w:r>
            <w:r>
              <w:t xml:space="preserve">urning to the district from DJJ custody.  He is the DJJ department head for EAOP, assistant Juvenile Justice Education Manager, and Miami Youth Academy lead teacher. </w:t>
            </w:r>
            <w:r>
              <w:lastRenderedPageBreak/>
              <w:t>Additionally, Mr. Wynne maintains the One Stop database and supports the One Stop Wrap-Aro</w:t>
            </w:r>
            <w:r>
              <w:t>und specialists by maintaining a detention release list of students currently in and released from various detention settings. Mr. Wynne is a district employee; funding is in-kind.</w:t>
            </w:r>
          </w:p>
        </w:tc>
      </w:tr>
    </w:tbl>
    <w:p w14:paraId="654857AA" w14:textId="77777777" w:rsidR="00E1199B" w:rsidRDefault="00E1199B"/>
    <w:tbl>
      <w:tblPr>
        <w:tblStyle w:val="a0"/>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E1199B" w14:paraId="0140A00C" w14:textId="77777777">
        <w:trPr>
          <w:trHeight w:val="440"/>
          <w:jc w:val="center"/>
        </w:trPr>
        <w:tc>
          <w:tcPr>
            <w:tcW w:w="9360" w:type="dxa"/>
            <w:gridSpan w:val="2"/>
            <w:shd w:val="clear" w:color="auto" w:fill="auto"/>
            <w:tcMar>
              <w:top w:w="100" w:type="dxa"/>
              <w:left w:w="100" w:type="dxa"/>
              <w:bottom w:w="100" w:type="dxa"/>
              <w:right w:w="100" w:type="dxa"/>
            </w:tcMar>
          </w:tcPr>
          <w:p w14:paraId="2357FAE3" w14:textId="77777777" w:rsidR="00E1199B" w:rsidRDefault="00B12FE2">
            <w:pPr>
              <w:jc w:val="center"/>
              <w:rPr>
                <w:b/>
              </w:rPr>
            </w:pPr>
            <w:r>
              <w:rPr>
                <w:b/>
              </w:rPr>
              <w:t>One Stop Wrap Around Services Specialists</w:t>
            </w:r>
          </w:p>
        </w:tc>
      </w:tr>
      <w:tr w:rsidR="00E1199B" w14:paraId="12C7ACA1" w14:textId="77777777">
        <w:trPr>
          <w:jc w:val="center"/>
        </w:trPr>
        <w:tc>
          <w:tcPr>
            <w:tcW w:w="2100" w:type="dxa"/>
            <w:shd w:val="clear" w:color="auto" w:fill="auto"/>
            <w:tcMar>
              <w:top w:w="100" w:type="dxa"/>
              <w:left w:w="100" w:type="dxa"/>
              <w:bottom w:w="100" w:type="dxa"/>
              <w:right w:w="100" w:type="dxa"/>
            </w:tcMar>
          </w:tcPr>
          <w:p w14:paraId="2748AE13" w14:textId="77777777" w:rsidR="00E1199B" w:rsidRDefault="00B12FE2">
            <w:r>
              <w:t>Lavanda Simpkins</w:t>
            </w:r>
          </w:p>
        </w:tc>
        <w:tc>
          <w:tcPr>
            <w:tcW w:w="7260" w:type="dxa"/>
            <w:shd w:val="clear" w:color="auto" w:fill="auto"/>
            <w:tcMar>
              <w:top w:w="100" w:type="dxa"/>
              <w:left w:w="100" w:type="dxa"/>
              <w:bottom w:w="100" w:type="dxa"/>
              <w:right w:w="100" w:type="dxa"/>
            </w:tcMar>
          </w:tcPr>
          <w:p w14:paraId="2A4ACDD8" w14:textId="77777777" w:rsidR="00E1199B" w:rsidRDefault="00B12FE2">
            <w:pPr>
              <w:spacing w:line="259" w:lineRule="auto"/>
            </w:pPr>
            <w:r>
              <w:t xml:space="preserve">Ms. Simpkins coordinates the Creating Community Change Youth Empowerment Program, a middle school </w:t>
            </w:r>
            <w:proofErr w:type="gramStart"/>
            <w:r>
              <w:t>service learning</w:t>
            </w:r>
            <w:proofErr w:type="gramEnd"/>
            <w:r>
              <w:t xml:space="preserve"> program targeted to students with at least one early warning indicator.  She is the social worker for the One Stop Program c</w:t>
            </w:r>
            <w:r>
              <w:t>onnecting at-risk students and their families with resources and conducting home visits to provide additional support.  She also provides wrap-around services to families of students released from detention. Ms. Simkins is a district employee; funding is i</w:t>
            </w:r>
            <w:r>
              <w:t>n-kind.</w:t>
            </w:r>
          </w:p>
        </w:tc>
      </w:tr>
      <w:tr w:rsidR="00E1199B" w14:paraId="0094D579" w14:textId="77777777">
        <w:trPr>
          <w:jc w:val="center"/>
        </w:trPr>
        <w:tc>
          <w:tcPr>
            <w:tcW w:w="2100" w:type="dxa"/>
            <w:shd w:val="clear" w:color="auto" w:fill="auto"/>
            <w:tcMar>
              <w:top w:w="100" w:type="dxa"/>
              <w:left w:w="100" w:type="dxa"/>
              <w:bottom w:w="100" w:type="dxa"/>
              <w:right w:w="100" w:type="dxa"/>
            </w:tcMar>
          </w:tcPr>
          <w:p w14:paraId="11364D75" w14:textId="77777777" w:rsidR="00E1199B" w:rsidRDefault="00B12FE2">
            <w:r>
              <w:t>Jamie McCann</w:t>
            </w:r>
          </w:p>
        </w:tc>
        <w:tc>
          <w:tcPr>
            <w:tcW w:w="7260" w:type="dxa"/>
            <w:shd w:val="clear" w:color="auto" w:fill="auto"/>
            <w:tcMar>
              <w:top w:w="100" w:type="dxa"/>
              <w:left w:w="100" w:type="dxa"/>
              <w:bottom w:w="100" w:type="dxa"/>
              <w:right w:w="100" w:type="dxa"/>
            </w:tcMar>
          </w:tcPr>
          <w:p w14:paraId="6B463CBB" w14:textId="77777777" w:rsidR="00E1199B" w:rsidRDefault="00B12FE2">
            <w:pPr>
              <w:spacing w:line="259" w:lineRule="auto"/>
            </w:pPr>
            <w:r>
              <w:t xml:space="preserve">Ms. McCann is a contracted Wrap-Around Specialist hired through the Foundation for New Educational Initiatives. She </w:t>
            </w:r>
            <w:proofErr w:type="gramStart"/>
            <w:r>
              <w:t>provides  wrap</w:t>
            </w:r>
            <w:proofErr w:type="gramEnd"/>
            <w:r>
              <w:t xml:space="preserve">-around services to families of students residing in the central and north regions of Miami-Dade County </w:t>
            </w:r>
            <w:r>
              <w:t>released from detention and students referred through other agencies and affiliations. She represents the One Stop team on Together for Children coalition meetings.</w:t>
            </w:r>
          </w:p>
        </w:tc>
      </w:tr>
      <w:tr w:rsidR="00E1199B" w14:paraId="7E00DFB6" w14:textId="77777777">
        <w:trPr>
          <w:jc w:val="center"/>
        </w:trPr>
        <w:tc>
          <w:tcPr>
            <w:tcW w:w="2100" w:type="dxa"/>
            <w:shd w:val="clear" w:color="auto" w:fill="auto"/>
            <w:tcMar>
              <w:top w:w="100" w:type="dxa"/>
              <w:left w:w="100" w:type="dxa"/>
              <w:bottom w:w="100" w:type="dxa"/>
              <w:right w:w="100" w:type="dxa"/>
            </w:tcMar>
          </w:tcPr>
          <w:p w14:paraId="68CE44AB" w14:textId="77777777" w:rsidR="00E1199B" w:rsidRDefault="00B12FE2">
            <w:r>
              <w:t xml:space="preserve">Carlos </w:t>
            </w:r>
            <w:proofErr w:type="spellStart"/>
            <w:r>
              <w:t>Pildain</w:t>
            </w:r>
            <w:proofErr w:type="spellEnd"/>
          </w:p>
        </w:tc>
        <w:tc>
          <w:tcPr>
            <w:tcW w:w="7260" w:type="dxa"/>
            <w:shd w:val="clear" w:color="auto" w:fill="auto"/>
            <w:tcMar>
              <w:top w:w="100" w:type="dxa"/>
              <w:left w:w="100" w:type="dxa"/>
              <w:bottom w:w="100" w:type="dxa"/>
              <w:right w:w="100" w:type="dxa"/>
            </w:tcMar>
          </w:tcPr>
          <w:p w14:paraId="4C2D396D" w14:textId="77777777" w:rsidR="00E1199B" w:rsidRDefault="00B12FE2">
            <w:pPr>
              <w:spacing w:line="259" w:lineRule="auto"/>
            </w:pPr>
            <w:r>
              <w:t xml:space="preserve">Dr. </w:t>
            </w:r>
            <w:proofErr w:type="spellStart"/>
            <w:proofErr w:type="gramStart"/>
            <w:r>
              <w:t>Pildain</w:t>
            </w:r>
            <w:proofErr w:type="spellEnd"/>
            <w:r>
              <w:t xml:space="preserve">  is</w:t>
            </w:r>
            <w:proofErr w:type="gramEnd"/>
            <w:r>
              <w:t xml:space="preserve"> a contracted Wrap-Around Specialist hired through the Found</w:t>
            </w:r>
            <w:r>
              <w:t xml:space="preserve">ation for New Educational Initiatives. He </w:t>
            </w:r>
            <w:proofErr w:type="gramStart"/>
            <w:r>
              <w:t>provides  wrap</w:t>
            </w:r>
            <w:proofErr w:type="gramEnd"/>
            <w:r>
              <w:t>-around services to families of students residing in the south region of Miami-Dade County  released from detention and students referred through other agencies and affiliations. He represents the One</w:t>
            </w:r>
            <w:r>
              <w:t xml:space="preserve"> Stop team on Together for Children coalition meetings.</w:t>
            </w:r>
          </w:p>
        </w:tc>
      </w:tr>
    </w:tbl>
    <w:p w14:paraId="02935683" w14:textId="77777777" w:rsidR="00E1199B" w:rsidRDefault="00E1199B">
      <w:pPr>
        <w:rPr>
          <w:b/>
        </w:rPr>
      </w:pPr>
    </w:p>
    <w:p w14:paraId="696A89C6" w14:textId="77777777" w:rsidR="00E1199B" w:rsidRDefault="00B12FE2">
      <w:pPr>
        <w:rPr>
          <w:b/>
        </w:rPr>
      </w:pPr>
      <w:r>
        <w:rPr>
          <w:b/>
        </w:rPr>
        <w:t>Population served by the project (number of students, subjects, or participants; description of project participants, including ages, grades, demographics, etc.; and participation selection criteria</w:t>
      </w:r>
      <w:r>
        <w:rPr>
          <w:b/>
        </w:rPr>
        <w:t>):</w:t>
      </w:r>
    </w:p>
    <w:p w14:paraId="373454E3" w14:textId="77777777" w:rsidR="00E1199B" w:rsidRDefault="00B12FE2">
      <w:pPr>
        <w:widowControl w:val="0"/>
        <w:spacing w:line="240" w:lineRule="auto"/>
        <w:jc w:val="both"/>
      </w:pPr>
      <w:r>
        <w:t>The One Stop program serves the entire county.  While the number of students served and services provided to families are based upon multiple infractions of the M-DCPS Code of Student Conduct and juvenile arrests, it is projected that over 1,000 individ</w:t>
      </w:r>
      <w:r>
        <w:t xml:space="preserve">ual students will be served or provided services each school year.  The program serves students in K-adult, with </w:t>
      </w:r>
      <w:proofErr w:type="gramStart"/>
      <w:r>
        <w:t>the majority of</w:t>
      </w:r>
      <w:proofErr w:type="gramEnd"/>
      <w:r>
        <w:t xml:space="preserve"> students being secondary (6-12). During the 2022-23 school year, we served 1,446 individuals, providing a total of 7,769 instan</w:t>
      </w:r>
      <w:r>
        <w:t xml:space="preserve">ces of counseling. </w:t>
      </w:r>
      <w:proofErr w:type="gramStart"/>
      <w:r>
        <w:t>The majority of</w:t>
      </w:r>
      <w:proofErr w:type="gramEnd"/>
      <w:r>
        <w:t xml:space="preserve"> these services were provided to students in secure detention or home detention. </w:t>
      </w:r>
    </w:p>
    <w:p w14:paraId="6DA95EC8" w14:textId="77777777" w:rsidR="00E1199B" w:rsidRDefault="00E1199B">
      <w:pPr>
        <w:rPr>
          <w:b/>
        </w:rPr>
      </w:pPr>
    </w:p>
    <w:p w14:paraId="15A60217" w14:textId="77777777" w:rsidR="00E1199B" w:rsidRDefault="00B12FE2">
      <w:pPr>
        <w:rPr>
          <w:b/>
        </w:rPr>
      </w:pPr>
      <w:r>
        <w:rPr>
          <w:b/>
        </w:rPr>
        <w:t>How did the project originate and how was it developed?</w:t>
      </w:r>
    </w:p>
    <w:p w14:paraId="1CAAE155" w14:textId="77777777" w:rsidR="00E1199B" w:rsidRDefault="00B12FE2">
      <w:pPr>
        <w:jc w:val="both"/>
      </w:pPr>
      <w:r>
        <w:t xml:space="preserve">One Stop Educational and Community Services originated as a district and community </w:t>
      </w:r>
      <w:r>
        <w:t xml:space="preserve">program to support the agencies connected with the Together for Children (TFC) initiative. </w:t>
      </w:r>
      <w:hyperlink r:id="rId5">
        <w:r>
          <w:rPr>
            <w:u w:val="single"/>
          </w:rPr>
          <w:t>TFC</w:t>
        </w:r>
      </w:hyperlink>
      <w:r>
        <w:t xml:space="preserve"> is an innovative countywide collaboration that identifies youth at highe</w:t>
      </w:r>
      <w:r>
        <w:t xml:space="preserve">st risk of being victims or </w:t>
      </w:r>
      <w:r>
        <w:lastRenderedPageBreak/>
        <w:t>perpetrators of violence and their families. TFC works to align services for said youth and their families, supports neighborhood programs and providers, and measures the progress of students who received said services and suppo</w:t>
      </w:r>
      <w:r>
        <w:t>rts. Together for Children leverages resources, experiences, and ideas to create data-driven plans to address, reduce, and prevent youth violence. Miami-Dade County Public Schools’ former superintendent Alberto Carvalho participated in a series of communit</w:t>
      </w:r>
      <w:r>
        <w:t xml:space="preserve">y roundtables addressing youth victims of violence in the Miami-Dade community. Through this participation, the district committed to supporting the community initiatives that resulted in the formation of the Together for Children Initiative. The One Stop </w:t>
      </w:r>
      <w:r>
        <w:t>program was designed as the venue for supporting the efforts of TFC.</w:t>
      </w:r>
    </w:p>
    <w:p w14:paraId="62933D76" w14:textId="77777777" w:rsidR="00E1199B" w:rsidRDefault="00E1199B">
      <w:pPr>
        <w:rPr>
          <w:b/>
        </w:rPr>
      </w:pPr>
    </w:p>
    <w:p w14:paraId="45A9D1ED" w14:textId="77777777" w:rsidR="00E1199B" w:rsidRDefault="00B12FE2">
      <w:pPr>
        <w:rPr>
          <w:b/>
        </w:rPr>
      </w:pPr>
      <w:r>
        <w:rPr>
          <w:b/>
        </w:rPr>
        <w:t>What were the issues and/or needs addressed by the project?</w:t>
      </w:r>
    </w:p>
    <w:p w14:paraId="1EE746D1" w14:textId="77777777" w:rsidR="00E1199B" w:rsidRDefault="00B12FE2">
      <w:pPr>
        <w:jc w:val="both"/>
      </w:pPr>
      <w:r>
        <w:t xml:space="preserve">The One-Stop Educational and Community Service Center provides preeminent transition, placement, and wrap-around support services to re-engage all system-involved youth and at-risk students that district school personnel have </w:t>
      </w:r>
      <w:proofErr w:type="gramStart"/>
      <w:r>
        <w:t>experienced difficulty</w:t>
      </w:r>
      <w:proofErr w:type="gramEnd"/>
      <w:r>
        <w:t xml:space="preserve"> reachin</w:t>
      </w:r>
      <w:r>
        <w:t>g.  Miami-Dade County experienced multiple tragedies of youth being the victims of violence throughout the1990s and 2000s. The community felt like greater student engagement would address both the likelihood of becoming a youth victim of violence as well a</w:t>
      </w:r>
      <w:r>
        <w:t xml:space="preserve">s a youth perpetrator of violence.  </w:t>
      </w:r>
    </w:p>
    <w:p w14:paraId="299491F9" w14:textId="77777777" w:rsidR="00E1199B" w:rsidRDefault="00E1199B">
      <w:pPr>
        <w:jc w:val="both"/>
        <w:rPr>
          <w:b/>
        </w:rPr>
      </w:pPr>
    </w:p>
    <w:p w14:paraId="43B0D353" w14:textId="77777777" w:rsidR="00E1199B" w:rsidRDefault="00B12FE2">
      <w:pPr>
        <w:jc w:val="both"/>
        <w:rPr>
          <w:b/>
        </w:rPr>
      </w:pPr>
      <w:r>
        <w:rPr>
          <w:b/>
        </w:rPr>
        <w:t>What were the desired outcomes and measurable objectives of the project?</w:t>
      </w:r>
    </w:p>
    <w:p w14:paraId="71A7F722" w14:textId="77777777" w:rsidR="00E1199B" w:rsidRDefault="00E1199B">
      <w:pPr>
        <w:jc w:val="both"/>
      </w:pPr>
    </w:p>
    <w:p w14:paraId="53C0C757" w14:textId="77777777" w:rsidR="00E1199B" w:rsidRDefault="00B12FE2">
      <w:pPr>
        <w:jc w:val="both"/>
      </w:pPr>
      <w:r>
        <w:t>The Together for Children Initiative has developed benchmarks for performance for the One Stop program. The performance benchmarks are described</w:t>
      </w:r>
      <w:r>
        <w:t xml:space="preserve"> as program deliverables. The program deliverables for the One Stop program are the following:</w:t>
      </w:r>
    </w:p>
    <w:p w14:paraId="25AC3557" w14:textId="77777777" w:rsidR="00E1199B" w:rsidRDefault="00B12FE2">
      <w:pPr>
        <w:numPr>
          <w:ilvl w:val="0"/>
          <w:numId w:val="2"/>
        </w:numPr>
        <w:jc w:val="both"/>
      </w:pPr>
      <w:r>
        <w:t>95% of students and families referred to a One Stop Center will receive communication from a One Stop Specialist</w:t>
      </w:r>
    </w:p>
    <w:p w14:paraId="5A871130" w14:textId="77777777" w:rsidR="00E1199B" w:rsidRDefault="00B12FE2">
      <w:pPr>
        <w:numPr>
          <w:ilvl w:val="0"/>
          <w:numId w:val="2"/>
        </w:numPr>
        <w:jc w:val="both"/>
      </w:pPr>
      <w:r>
        <w:t>80% of the students who are referred will be pro</w:t>
      </w:r>
      <w:r>
        <w:t xml:space="preserve">vided an appropriate educational </w:t>
      </w:r>
      <w:proofErr w:type="gramStart"/>
      <w:r>
        <w:t>setting</w:t>
      </w:r>
      <w:proofErr w:type="gramEnd"/>
    </w:p>
    <w:p w14:paraId="0AAB3C54" w14:textId="77777777" w:rsidR="00E1199B" w:rsidRDefault="00B12FE2">
      <w:pPr>
        <w:numPr>
          <w:ilvl w:val="0"/>
          <w:numId w:val="2"/>
        </w:numPr>
        <w:jc w:val="both"/>
      </w:pPr>
      <w:r>
        <w:t>The Student Success Center recidivism rate of students receiving One Stop Center services will be less than 30%</w:t>
      </w:r>
    </w:p>
    <w:p w14:paraId="6636067B" w14:textId="77777777" w:rsidR="00E1199B" w:rsidRDefault="00B12FE2">
      <w:pPr>
        <w:numPr>
          <w:ilvl w:val="0"/>
          <w:numId w:val="2"/>
        </w:numPr>
        <w:jc w:val="both"/>
      </w:pPr>
      <w:r>
        <w:t>Recidivism rate for youth receiving One Stop services will be reduced by 20%</w:t>
      </w:r>
    </w:p>
    <w:p w14:paraId="41A37DB7" w14:textId="77777777" w:rsidR="00E1199B" w:rsidRDefault="00E1199B">
      <w:pPr>
        <w:rPr>
          <w:b/>
        </w:rPr>
      </w:pPr>
    </w:p>
    <w:p w14:paraId="381AB7F0" w14:textId="77777777" w:rsidR="00E1199B" w:rsidRDefault="00B12FE2">
      <w:pPr>
        <w:rPr>
          <w:b/>
        </w:rPr>
      </w:pPr>
      <w:r>
        <w:rPr>
          <w:b/>
        </w:rPr>
        <w:t xml:space="preserve">What were the strategies </w:t>
      </w:r>
      <w:r>
        <w:rPr>
          <w:b/>
        </w:rPr>
        <w:t>and/or interventions of the project?</w:t>
      </w:r>
    </w:p>
    <w:p w14:paraId="740F3F96" w14:textId="77777777" w:rsidR="00E1199B" w:rsidRDefault="00E1199B">
      <w:pPr>
        <w:rPr>
          <w:b/>
        </w:rPr>
      </w:pPr>
    </w:p>
    <w:p w14:paraId="08074FB0" w14:textId="77777777" w:rsidR="00E1199B" w:rsidRDefault="00B12FE2">
      <w:r>
        <w:t>One Stop uses the whole child approach to ensure that every student has access to education and the best opportunity for academic success.  There is a review of the student’s educational history and academic standing i</w:t>
      </w:r>
      <w:r>
        <w:t>ncluding Exceptional Student Education designations.  A thorough analysis of the student’s case management record is conducted to identify any patterns of behavior that may inhibit the student’s scholastic progress.  Additional barriers are also assessed i</w:t>
      </w:r>
      <w:r>
        <w:t>ncluding language, financial needs, transportation, and homelessness. Most importantly, the student and/or guardians are vital components in naming academic/work strengths and challenges and identifying educational settings that best fit the student's need</w:t>
      </w:r>
      <w:r>
        <w:t>s.</w:t>
      </w:r>
    </w:p>
    <w:p w14:paraId="1B88BF86" w14:textId="77777777" w:rsidR="00E1199B" w:rsidRDefault="00E1199B"/>
    <w:p w14:paraId="68282E13" w14:textId="77777777" w:rsidR="00E1199B" w:rsidRDefault="00B12FE2">
      <w:pPr>
        <w:rPr>
          <w:b/>
        </w:rPr>
      </w:pPr>
      <w:r>
        <w:rPr>
          <w:b/>
        </w:rPr>
        <w:t>What was the timeline of the project?</w:t>
      </w:r>
    </w:p>
    <w:p w14:paraId="687C8A28" w14:textId="77777777" w:rsidR="00E1199B" w:rsidRDefault="00E1199B">
      <w:pPr>
        <w:widowControl w:val="0"/>
        <w:spacing w:line="192" w:lineRule="auto"/>
        <w:rPr>
          <w:color w:val="0000FF"/>
        </w:rPr>
      </w:pPr>
    </w:p>
    <w:p w14:paraId="0CCD1905" w14:textId="77777777" w:rsidR="00E1199B" w:rsidRDefault="00B12FE2">
      <w:pPr>
        <w:widowControl w:val="0"/>
        <w:spacing w:line="192" w:lineRule="auto"/>
      </w:pPr>
      <w:r>
        <w:t>The project began in 2016 and is ongoing.</w:t>
      </w:r>
    </w:p>
    <w:p w14:paraId="33458B4A" w14:textId="77777777" w:rsidR="00E1199B" w:rsidRDefault="00E1199B">
      <w:pPr>
        <w:rPr>
          <w:b/>
        </w:rPr>
      </w:pPr>
    </w:p>
    <w:p w14:paraId="0DFD71C0" w14:textId="77777777" w:rsidR="00E1199B" w:rsidRDefault="00B12FE2">
      <w:pPr>
        <w:rPr>
          <w:b/>
        </w:rPr>
      </w:pPr>
      <w:r>
        <w:rPr>
          <w:b/>
        </w:rPr>
        <w:lastRenderedPageBreak/>
        <w:t>What special conditions, expertise, and/or skills were required to carry out the project?</w:t>
      </w:r>
    </w:p>
    <w:p w14:paraId="4F017A63" w14:textId="77777777" w:rsidR="00E1199B" w:rsidRDefault="00B12FE2">
      <w:pPr>
        <w:spacing w:before="240" w:after="240"/>
        <w:rPr>
          <w:b/>
        </w:rPr>
      </w:pPr>
      <w:r>
        <w:t>To carry out the One Stop project, personnel establish coordinating roles to advance educational success.  Staff with varying areas of expertise are assigned to the O</w:t>
      </w:r>
      <w:r>
        <w:t>ne Stop team.  This multidisciplinary approach bridges the gap between the juvenile justice system and the education system.  Academic counselors analyze student performance data and develop action plans and schedules based on the student’s educational his</w:t>
      </w:r>
      <w:r>
        <w:t xml:space="preserve">tory and academic standing.  </w:t>
      </w:r>
      <w:proofErr w:type="gramStart"/>
      <w:r>
        <w:t>Also</w:t>
      </w:r>
      <w:proofErr w:type="gramEnd"/>
      <w:r>
        <w:t xml:space="preserve"> of critical importance to the One Stop Program is being knowledgeable of the educational programs available throughout Miami-Dade County and the state of Florida.  Our team dedicates an extensive amount of time researching</w:t>
      </w:r>
      <w:r>
        <w:t xml:space="preserve"> and vetting alternatives to the traditional school setting and post high school programs.  As well, One Stop understands that facilitating student educational success means having a reciprocal relationship with the communities in which they live.  Our tea</w:t>
      </w:r>
      <w:r>
        <w:t xml:space="preserve">m members engage regularly with civic leaders, coalitions, parent/family groups, and other community stakeholders.  Strong ties with the community lead to more partnerships and programs that benefit our students.  </w:t>
      </w:r>
    </w:p>
    <w:p w14:paraId="06C1052E" w14:textId="77777777" w:rsidR="00E1199B" w:rsidRDefault="00B12FE2">
      <w:pPr>
        <w:rPr>
          <w:b/>
        </w:rPr>
      </w:pPr>
      <w:r>
        <w:rPr>
          <w:b/>
        </w:rPr>
        <w:t>What were the actual outcomes, results, a</w:t>
      </w:r>
      <w:r>
        <w:rPr>
          <w:b/>
        </w:rPr>
        <w:t>nd achievements of the project?</w:t>
      </w:r>
    </w:p>
    <w:p w14:paraId="35F067B0" w14:textId="77777777" w:rsidR="00E1199B" w:rsidRDefault="00B12FE2">
      <w:r>
        <w:t>Please see the linked annual statements from the 2020-21 school year, 2021-22 school year, and the 2022-23 school year.</w:t>
      </w:r>
    </w:p>
    <w:p w14:paraId="62C6AAB2" w14:textId="77777777" w:rsidR="00E1199B" w:rsidRDefault="00E1199B"/>
    <w:p w14:paraId="7A8F4DBF" w14:textId="77777777" w:rsidR="00E1199B" w:rsidRDefault="00B12FE2">
      <w:pPr>
        <w:numPr>
          <w:ilvl w:val="0"/>
          <w:numId w:val="3"/>
        </w:numPr>
      </w:pPr>
      <w:hyperlink r:id="rId6">
        <w:r>
          <w:rPr>
            <w:color w:val="1155CC"/>
            <w:u w:val="single"/>
          </w:rPr>
          <w:t>2020-21 Annual Data Report</w:t>
        </w:r>
      </w:hyperlink>
    </w:p>
    <w:p w14:paraId="66A6857B" w14:textId="77777777" w:rsidR="00E1199B" w:rsidRDefault="00B12FE2">
      <w:pPr>
        <w:numPr>
          <w:ilvl w:val="0"/>
          <w:numId w:val="3"/>
        </w:numPr>
      </w:pPr>
      <w:hyperlink r:id="rId7">
        <w:r>
          <w:rPr>
            <w:color w:val="1155CC"/>
            <w:u w:val="single"/>
          </w:rPr>
          <w:t>2021-22 Annual Data Report</w:t>
        </w:r>
      </w:hyperlink>
    </w:p>
    <w:p w14:paraId="1D5BAB82" w14:textId="77777777" w:rsidR="00E1199B" w:rsidRDefault="00B12FE2">
      <w:pPr>
        <w:numPr>
          <w:ilvl w:val="0"/>
          <w:numId w:val="3"/>
        </w:numPr>
      </w:pPr>
      <w:hyperlink r:id="rId8">
        <w:r>
          <w:rPr>
            <w:color w:val="1155CC"/>
            <w:u w:val="single"/>
          </w:rPr>
          <w:t>2022-23 Annual Data Report</w:t>
        </w:r>
      </w:hyperlink>
    </w:p>
    <w:p w14:paraId="60CF5C50" w14:textId="77777777" w:rsidR="00E1199B" w:rsidRDefault="00E1199B">
      <w:pPr>
        <w:ind w:left="355"/>
      </w:pPr>
    </w:p>
    <w:p w14:paraId="0E154AD9" w14:textId="77777777" w:rsidR="00E1199B" w:rsidRDefault="00B12FE2">
      <w:r>
        <w:t>In addition to the TFC data reports (attached), the One Stop program was tasked with reachi</w:t>
      </w:r>
      <w:r>
        <w:t>ng disengaged students during the COVID-19 epidemic. Following are some of the data highlights from engaging disengaged students:</w:t>
      </w:r>
    </w:p>
    <w:p w14:paraId="61E51BE1" w14:textId="77777777" w:rsidR="00E1199B" w:rsidRDefault="00E1199B">
      <w:pPr>
        <w:rPr>
          <w:b/>
        </w:rPr>
      </w:pPr>
    </w:p>
    <w:p w14:paraId="2D6B77A8" w14:textId="77777777" w:rsidR="00E1199B" w:rsidRDefault="00B12FE2">
      <w:pPr>
        <w:rPr>
          <w:b/>
        </w:rPr>
      </w:pPr>
      <w:r>
        <w:rPr>
          <w:b/>
        </w:rPr>
        <w:t>Disengaged Students</w:t>
      </w:r>
    </w:p>
    <w:p w14:paraId="0EDA379C" w14:textId="77777777" w:rsidR="00E1199B" w:rsidRDefault="00B12FE2">
      <w:pPr>
        <w:numPr>
          <w:ilvl w:val="0"/>
          <w:numId w:val="5"/>
        </w:numPr>
        <w:jc w:val="both"/>
        <w:rPr>
          <w:color w:val="000000"/>
        </w:rPr>
      </w:pPr>
      <w:r>
        <w:t>Referrals from students at high risk of dropping out, after the school has exhausted all possibilities to</w:t>
      </w:r>
      <w:r>
        <w:t xml:space="preserve"> contact students and their families.</w:t>
      </w:r>
    </w:p>
    <w:p w14:paraId="64940B66" w14:textId="77777777" w:rsidR="00E1199B" w:rsidRDefault="00B12FE2">
      <w:pPr>
        <w:numPr>
          <w:ilvl w:val="0"/>
          <w:numId w:val="5"/>
        </w:numPr>
        <w:jc w:val="both"/>
        <w:rPr>
          <w:color w:val="000000"/>
        </w:rPr>
      </w:pPr>
      <w:r>
        <w:t>29 disengaged students referred during the 2020-2021 school year. 24 contacted and re-enrolled in an educational program. 83% successful interventions.</w:t>
      </w:r>
    </w:p>
    <w:p w14:paraId="1E863CF2" w14:textId="77777777" w:rsidR="00E1199B" w:rsidRDefault="00B12FE2">
      <w:pPr>
        <w:numPr>
          <w:ilvl w:val="0"/>
          <w:numId w:val="5"/>
        </w:numPr>
        <w:spacing w:after="240"/>
        <w:jc w:val="both"/>
        <w:rPr>
          <w:color w:val="000000"/>
        </w:rPr>
      </w:pPr>
      <w:r>
        <w:t>All 19 disengaged students referred during the current 2021-2022 s</w:t>
      </w:r>
      <w:r>
        <w:t xml:space="preserve">chool year were contacted and re-enrolled in an educational </w:t>
      </w:r>
      <w:proofErr w:type="gramStart"/>
      <w:r>
        <w:t>program</w:t>
      </w:r>
      <w:proofErr w:type="gramEnd"/>
    </w:p>
    <w:p w14:paraId="1EDCD12E" w14:textId="77777777" w:rsidR="00E1199B" w:rsidRDefault="00B12FE2">
      <w:pPr>
        <w:rPr>
          <w:b/>
          <w:color w:val="0000FF"/>
        </w:rPr>
      </w:pPr>
      <w:r>
        <w:rPr>
          <w:b/>
        </w:rPr>
        <w:t>What and how are/were the outcomes related to school completion, dropout prevention, and/or graduation rates? (Narratives)</w:t>
      </w:r>
    </w:p>
    <w:p w14:paraId="18518D35" w14:textId="77777777" w:rsidR="00E1199B" w:rsidRDefault="00B12FE2">
      <w:pPr>
        <w:widowControl w:val="0"/>
        <w:spacing w:after="240"/>
        <w:jc w:val="both"/>
      </w:pPr>
      <w:r>
        <w:t>One Stop Students come from all over the district and each studen</w:t>
      </w:r>
      <w:r>
        <w:t>t has unique needs and may have various barriers keeping them from being successful within their traditional school setting. Most have DJJ involvement, family instability or other outside factors that might be impacting their educational journey. Our One s</w:t>
      </w:r>
      <w:r>
        <w:t xml:space="preserve">top team makes sure to take all these outside factors into consideration, along with the student’s personal goals, as well as their current academic standing </w:t>
      </w:r>
      <w:r>
        <w:lastRenderedPageBreak/>
        <w:t xml:space="preserve">to help the student and care team members chart a course for success. </w:t>
      </w:r>
    </w:p>
    <w:p w14:paraId="0BA2E646" w14:textId="77777777" w:rsidR="00E1199B" w:rsidRDefault="00B12FE2">
      <w:pPr>
        <w:widowControl w:val="0"/>
        <w:spacing w:after="240"/>
        <w:jc w:val="both"/>
      </w:pPr>
      <w:r>
        <w:t xml:space="preserve">K. was a student that came </w:t>
      </w:r>
      <w:r>
        <w:t xml:space="preserve">to One </w:t>
      </w:r>
      <w:proofErr w:type="gramStart"/>
      <w:r>
        <w:t>Stop  with</w:t>
      </w:r>
      <w:proofErr w:type="gramEnd"/>
      <w:r>
        <w:t xml:space="preserve"> DJJ involvement in the fall of 2023. She was 17 showing as an 11th grader but only had 10 credits and a 1.2 GPA. Her home school advised her to attend night school; however, K. shared with our team that this was not working for her, and s</w:t>
      </w:r>
      <w:r>
        <w:t>he was afraid she would never catch up. Her dream was to rejoin her cohort and graduate on time. Our team provided her with several accelerated credit recovery options. K. selected Acceleration Academy (AA</w:t>
      </w:r>
      <w:proofErr w:type="gramStart"/>
      <w:r>
        <w:t>),  and</w:t>
      </w:r>
      <w:proofErr w:type="gramEnd"/>
      <w:r>
        <w:t xml:space="preserve"> the wrap-around specialist worked with AA’s</w:t>
      </w:r>
      <w:r>
        <w:t xml:space="preserve"> advisor and K. to create a plan for her to get back on track, planning out exactly what courses she would need to complete each month. The wrap-around specialist continued to check in with K. on her progress, and K. was eager to share her successes with t</w:t>
      </w:r>
      <w:r>
        <w:t xml:space="preserve">he One Stop Team. By July of 2023, K. had earned a total of 19 credits and improved her GPA to 2.3. She was ready to return to her home school. K is now enrolled at her home school, on the softball team, and looking forward to making her senior year - her </w:t>
      </w:r>
      <w:r>
        <w:t xml:space="preserve">very best yet. </w:t>
      </w:r>
    </w:p>
    <w:p w14:paraId="0368D1DE" w14:textId="77777777" w:rsidR="00E1199B" w:rsidRDefault="00B12FE2">
      <w:pPr>
        <w:widowControl w:val="0"/>
        <w:spacing w:after="240"/>
        <w:jc w:val="both"/>
      </w:pPr>
      <w:r>
        <w:t>V is a student who came to One Stop with DJJ involvement.  He was an overaged middle schooler facing academic and behavioral challenges.  Despite efforts from the school and his mother to assist the student with the successful completion of</w:t>
      </w:r>
      <w:r>
        <w:t xml:space="preserve"> middle school, the student continued to fall behind.  The One Stop Team provided the student with a series of course recovery options and nontraditional school settings.  The team collaborated with mental health services, Title I, and several county progr</w:t>
      </w:r>
      <w:r>
        <w:t xml:space="preserve">ams to assist the student and family.  At age 16, the student still had not completed middle school.  Counseling services were put in place for the student and family.  Regular home visits by the One Stop team to ensure that the student was compliant with </w:t>
      </w:r>
      <w:r>
        <w:t xml:space="preserve">the counseling services, as well as to maintain encouragement to remain in school despite his age and academic standing.  To this point, the student is receiving weekly counseling, has managed to refrain from any other DJJ involvement, and is enrolled in </w:t>
      </w:r>
      <w:proofErr w:type="spellStart"/>
      <w:r>
        <w:t>J</w:t>
      </w:r>
      <w:r>
        <w:t>obCorp</w:t>
      </w:r>
      <w:proofErr w:type="spellEnd"/>
      <w:r>
        <w:t xml:space="preserve"> seeking to earn a GED and construction certification.  </w:t>
      </w:r>
    </w:p>
    <w:p w14:paraId="6747DB3B" w14:textId="77777777" w:rsidR="00E1199B" w:rsidRDefault="00B12FE2">
      <w:pPr>
        <w:widowControl w:val="0"/>
        <w:spacing w:after="240"/>
        <w:jc w:val="both"/>
      </w:pPr>
      <w:proofErr w:type="gramStart"/>
      <w:r>
        <w:t>A,</w:t>
      </w:r>
      <w:proofErr w:type="gramEnd"/>
      <w:r>
        <w:t xml:space="preserve"> was a student who received services from One Stop, because her sister was also receiving services through One Stop due to DJJ Involvement. As One Stop built a relationship with the family th</w:t>
      </w:r>
      <w:r>
        <w:t>rough regular home visits and check ins, mom shared that her younger daughter, A was struggling in 3rd grade and had just been retained. Mom felt that her child had a learning disability and needed additional services but was unsure how to begin the proces</w:t>
      </w:r>
      <w:r>
        <w:t>s. The One Stop team connected the family to Parent to Parent, an organization that helps parents to build their advocacy skills and educates them on ESE services. One Stop also connected the family to Infinite Ways Network, a community based mental health</w:t>
      </w:r>
      <w:r>
        <w:t xml:space="preserve"> organization so that A could receive therapy services along with her sister. A was designated as Other Health Impaired and began receiving needed services within the school day. One Stop also assisted in locating another educational setting for the youth.</w:t>
      </w:r>
      <w:r>
        <w:t xml:space="preserve">  By the end of the year, the youth was finally thriving in her new educational setting, increased her reading level by one grade and expressed feeling more confident. </w:t>
      </w:r>
    </w:p>
    <w:p w14:paraId="4AB25F5E" w14:textId="77777777" w:rsidR="00E1199B" w:rsidRDefault="00B12FE2">
      <w:pPr>
        <w:widowControl w:val="0"/>
        <w:spacing w:after="240"/>
        <w:jc w:val="both"/>
      </w:pPr>
      <w:proofErr w:type="spellStart"/>
      <w:r>
        <w:t>N.was</w:t>
      </w:r>
      <w:proofErr w:type="spellEnd"/>
      <w:r>
        <w:t xml:space="preserve"> an 11th grader who had DJJ involvement and committed an </w:t>
      </w:r>
      <w:proofErr w:type="gramStart"/>
      <w:r>
        <w:t>on campus</w:t>
      </w:r>
      <w:proofErr w:type="gramEnd"/>
      <w:r>
        <w:t xml:space="preserve"> offense that le</w:t>
      </w:r>
      <w:r>
        <w:t xml:space="preserve">d to him being expelled from the school district and placed at the county’s opportunity school program. One Stop worked with the family to provide options and support to the family. The family wanted </w:t>
      </w:r>
      <w:r>
        <w:lastRenderedPageBreak/>
        <w:t>their son to be at home instead of on campus. One Stop w</w:t>
      </w:r>
      <w:r>
        <w:t xml:space="preserve">orked with the opportunity school to coordinate a remote learning option for the youth. The family and One Stop also supported the youth as he participated in mental health counseling and other court mandated programming. N. was able to earn his </w:t>
      </w:r>
      <w:proofErr w:type="gramStart"/>
      <w:r>
        <w:t>High</w:t>
      </w:r>
      <w:proofErr w:type="gramEnd"/>
      <w:r>
        <w:t xml:space="preserve"> schoo</w:t>
      </w:r>
      <w:r>
        <w:t xml:space="preserve">l diploma on time and actually spoke at the Opportunity School’s graduation as the student speaker. </w:t>
      </w:r>
    </w:p>
    <w:p w14:paraId="3801796F" w14:textId="77777777" w:rsidR="00E1199B" w:rsidRDefault="00B12FE2">
      <w:pPr>
        <w:widowControl w:val="0"/>
        <w:spacing w:after="240"/>
        <w:jc w:val="both"/>
      </w:pPr>
      <w:r>
        <w:t>AJ, a 9th grade student who had DJJ involvement and on campus infractions that led to him being expelled from the school and district, the youth was offere</w:t>
      </w:r>
      <w:r>
        <w:t>d enrollment at the district’s opportunity school. One Stop worked with the family and the school to assist with enrollment and to ensure all ESE services were in place for the youth. AJ very much wanted to work and demonstrate that he was responsible. One</w:t>
      </w:r>
      <w:r>
        <w:t xml:space="preserve"> Stop helped to connect the youth to the Fit2Lead program that enables students to participate in a paid internship program at their local city parks. AJ was successful within this program. </w:t>
      </w:r>
      <w:proofErr w:type="gramStart"/>
      <w:r>
        <w:t>However</w:t>
      </w:r>
      <w:proofErr w:type="gramEnd"/>
      <w:r>
        <w:t xml:space="preserve"> the opportunity school was not working for him and he was </w:t>
      </w:r>
      <w:r>
        <w:t xml:space="preserve">having frequent behavioral outbursts. One Stop worked with the family to locate alternative educational programming for AJ. My Life, My Power, is a private school that works in partnership with The Miami Dade School District. This </w:t>
      </w:r>
      <w:proofErr w:type="gramStart"/>
      <w:r>
        <w:t>program  specializes</w:t>
      </w:r>
      <w:proofErr w:type="gramEnd"/>
      <w:r>
        <w:t xml:space="preserve"> in h</w:t>
      </w:r>
      <w:r>
        <w:t>elping  youth that are not thriving in a traditional setting. One Stop helped to coordinate AJ’s enrollment and supported the family as AJ applied for a summer internship with Fit2lead. AJ will be entering 10th grade this fall at MLMP and hopes to keep par</w:t>
      </w:r>
      <w:r>
        <w:t xml:space="preserve">ticipating in the Fit2lead program for a second school year. </w:t>
      </w:r>
    </w:p>
    <w:p w14:paraId="2B9C5A76" w14:textId="77777777" w:rsidR="00E1199B" w:rsidRDefault="00B12FE2">
      <w:pPr>
        <w:widowControl w:val="0"/>
        <w:spacing w:after="240"/>
        <w:jc w:val="both"/>
      </w:pPr>
      <w:r>
        <w:t>D. had DJJ involvement, when the One stop team reached out, Mom shared she was housing vulnerable and did not have permanent residence. The One Stop team completed a referral for Project Upstart</w:t>
      </w:r>
      <w:r>
        <w:t>, a program within the school district that supports homeless youth within the district. Mom reports that she feels so much better at least knowing her children will have the needed clothes and supplies required for school. One Stop also worked to coordina</w:t>
      </w:r>
      <w:r>
        <w:t xml:space="preserve">te food and other supplies for the family and connected the family to a neighborhood center that offers programs and support for families in similar situations. </w:t>
      </w:r>
    </w:p>
    <w:p w14:paraId="2847311E" w14:textId="77777777" w:rsidR="00E1199B" w:rsidRDefault="00B12FE2">
      <w:pPr>
        <w:rPr>
          <w:b/>
        </w:rPr>
      </w:pPr>
      <w:r>
        <w:rPr>
          <w:b/>
        </w:rPr>
        <w:t xml:space="preserve">What is the </w:t>
      </w:r>
      <w:proofErr w:type="gramStart"/>
      <w:r>
        <w:rPr>
          <w:b/>
        </w:rPr>
        <w:t>current status</w:t>
      </w:r>
      <w:proofErr w:type="gramEnd"/>
      <w:r>
        <w:rPr>
          <w:b/>
        </w:rPr>
        <w:t xml:space="preserve"> of the project?</w:t>
      </w:r>
    </w:p>
    <w:p w14:paraId="4E3413FB" w14:textId="77777777" w:rsidR="00E1199B" w:rsidRDefault="00B12FE2">
      <w:pPr>
        <w:widowControl w:val="0"/>
        <w:spacing w:after="240"/>
        <w:jc w:val="both"/>
      </w:pPr>
      <w:r>
        <w:t xml:space="preserve">The project continues to be in </w:t>
      </w:r>
      <w:proofErr w:type="gramStart"/>
      <w:r>
        <w:t>process</w:t>
      </w:r>
      <w:proofErr w:type="gramEnd"/>
      <w:r>
        <w:t xml:space="preserve"> and we have </w:t>
      </w:r>
      <w:r>
        <w:t>applied for an additional grant to expand our services in order to follow high-need youth with 90 days of intervention services.</w:t>
      </w:r>
    </w:p>
    <w:p w14:paraId="3EEF53FC" w14:textId="77777777" w:rsidR="00E1199B" w:rsidRDefault="00B12FE2">
      <w:pPr>
        <w:shd w:val="clear" w:color="auto" w:fill="FFFFFF"/>
        <w:spacing w:line="240" w:lineRule="auto"/>
        <w:jc w:val="both"/>
      </w:pPr>
      <w:r>
        <w:t>The following services are provided:</w:t>
      </w:r>
    </w:p>
    <w:p w14:paraId="7E75AF2D" w14:textId="77777777" w:rsidR="00E1199B" w:rsidRDefault="00B12FE2">
      <w:pPr>
        <w:numPr>
          <w:ilvl w:val="0"/>
          <w:numId w:val="4"/>
        </w:numPr>
        <w:pBdr>
          <w:bottom w:val="none" w:sz="0" w:space="9" w:color="auto"/>
        </w:pBdr>
        <w:shd w:val="clear" w:color="auto" w:fill="FFFFFF"/>
        <w:spacing w:line="240" w:lineRule="auto"/>
        <w:ind w:left="1180"/>
        <w:jc w:val="both"/>
      </w:pPr>
      <w:r>
        <w:t xml:space="preserve">Comprehensive multidisciplinary educational assessment and </w:t>
      </w:r>
      <w:proofErr w:type="gramStart"/>
      <w:r>
        <w:t>advisement;</w:t>
      </w:r>
      <w:proofErr w:type="gramEnd"/>
    </w:p>
    <w:p w14:paraId="03CE603D" w14:textId="77777777" w:rsidR="00E1199B" w:rsidRDefault="00B12FE2">
      <w:pPr>
        <w:numPr>
          <w:ilvl w:val="0"/>
          <w:numId w:val="4"/>
        </w:numPr>
        <w:pBdr>
          <w:bottom w:val="none" w:sz="0" w:space="9" w:color="auto"/>
        </w:pBdr>
        <w:shd w:val="clear" w:color="auto" w:fill="FFFFFF"/>
        <w:spacing w:line="240" w:lineRule="auto"/>
        <w:ind w:left="1180"/>
        <w:jc w:val="both"/>
      </w:pPr>
      <w:r>
        <w:t xml:space="preserve">Referral to appropriate Miami-Dade County Public Schools support </w:t>
      </w:r>
      <w:proofErr w:type="gramStart"/>
      <w:r>
        <w:t>services;</w:t>
      </w:r>
      <w:proofErr w:type="gramEnd"/>
    </w:p>
    <w:p w14:paraId="1F4EC6A0" w14:textId="77777777" w:rsidR="00E1199B" w:rsidRDefault="00B12FE2">
      <w:pPr>
        <w:numPr>
          <w:ilvl w:val="0"/>
          <w:numId w:val="4"/>
        </w:numPr>
        <w:pBdr>
          <w:bottom w:val="none" w:sz="0" w:space="9" w:color="auto"/>
        </w:pBdr>
        <w:shd w:val="clear" w:color="auto" w:fill="FFFFFF"/>
        <w:spacing w:line="240" w:lineRule="auto"/>
        <w:ind w:left="1180"/>
        <w:jc w:val="both"/>
      </w:pPr>
      <w:r>
        <w:t xml:space="preserve">Transition advisement and placement in a K-12 or high school completion </w:t>
      </w:r>
      <w:proofErr w:type="gramStart"/>
      <w:r>
        <w:t>program;</w:t>
      </w:r>
      <w:proofErr w:type="gramEnd"/>
    </w:p>
    <w:p w14:paraId="2C26A006" w14:textId="77777777" w:rsidR="00E1199B" w:rsidRDefault="00B12FE2">
      <w:pPr>
        <w:numPr>
          <w:ilvl w:val="0"/>
          <w:numId w:val="4"/>
        </w:numPr>
        <w:pBdr>
          <w:bottom w:val="none" w:sz="0" w:space="9" w:color="auto"/>
        </w:pBdr>
        <w:shd w:val="clear" w:color="auto" w:fill="FFFFFF"/>
        <w:spacing w:line="240" w:lineRule="auto"/>
        <w:ind w:left="1180"/>
        <w:jc w:val="both"/>
      </w:pPr>
      <w:r>
        <w:t>Educational case management a</w:t>
      </w:r>
      <w:r>
        <w:t xml:space="preserve">nd academic progress </w:t>
      </w:r>
      <w:proofErr w:type="gramStart"/>
      <w:r>
        <w:t>monitoring;</w:t>
      </w:r>
      <w:proofErr w:type="gramEnd"/>
    </w:p>
    <w:p w14:paraId="60D5CCFC" w14:textId="77777777" w:rsidR="00E1199B" w:rsidRDefault="00B12FE2">
      <w:pPr>
        <w:numPr>
          <w:ilvl w:val="0"/>
          <w:numId w:val="4"/>
        </w:numPr>
        <w:pBdr>
          <w:bottom w:val="none" w:sz="0" w:space="9" w:color="auto"/>
        </w:pBdr>
        <w:shd w:val="clear" w:color="auto" w:fill="FFFFFF"/>
        <w:spacing w:after="160" w:line="240" w:lineRule="auto"/>
        <w:ind w:left="1180"/>
        <w:jc w:val="both"/>
      </w:pPr>
      <w:r>
        <w:t>Specialized services that utilize family and community intervention.</w:t>
      </w:r>
    </w:p>
    <w:p w14:paraId="0525D257" w14:textId="77777777" w:rsidR="00E1199B" w:rsidRDefault="00B12FE2">
      <w:pPr>
        <w:rPr>
          <w:b/>
        </w:rPr>
      </w:pPr>
      <w:r>
        <w:rPr>
          <w:b/>
        </w:rPr>
        <w:t>As a NDPS certification program participant, what was your role or involvement with the project?</w:t>
      </w:r>
    </w:p>
    <w:p w14:paraId="17031193" w14:textId="77777777" w:rsidR="00E1199B" w:rsidRDefault="00E1199B">
      <w:pPr>
        <w:rPr>
          <w:b/>
        </w:rPr>
      </w:pPr>
    </w:p>
    <w:p w14:paraId="6BC5F031" w14:textId="77777777" w:rsidR="00E1199B" w:rsidRDefault="00B12FE2">
      <w:r>
        <w:t xml:space="preserve">The roles of the NDPS certification program participants were vital and varied.  We covered all roles within the project </w:t>
      </w:r>
      <w:proofErr w:type="gramStart"/>
      <w:r>
        <w:t>from counselors,</w:t>
      </w:r>
      <w:proofErr w:type="gramEnd"/>
      <w:r>
        <w:t xml:space="preserve"> to wraparound specia</w:t>
      </w:r>
      <w:r>
        <w:t xml:space="preserve">lists, to social workers as well as the data collection and analysis. </w:t>
      </w:r>
    </w:p>
    <w:p w14:paraId="239C860F" w14:textId="77777777" w:rsidR="00E1199B" w:rsidRDefault="00B12FE2">
      <w:pPr>
        <w:rPr>
          <w:b/>
        </w:rPr>
      </w:pPr>
      <w:r>
        <w:rPr>
          <w:b/>
        </w:rPr>
        <w:lastRenderedPageBreak/>
        <w:t xml:space="preserve">  </w:t>
      </w:r>
    </w:p>
    <w:p w14:paraId="46CFA379" w14:textId="77777777" w:rsidR="00E1199B" w:rsidRDefault="00B12FE2">
      <w:pPr>
        <w:rPr>
          <w:b/>
        </w:rPr>
      </w:pPr>
      <w:r>
        <w:rPr>
          <w:b/>
        </w:rPr>
        <w:t>What were the lessons learned from the project?</w:t>
      </w:r>
    </w:p>
    <w:p w14:paraId="26BF3160" w14:textId="77777777" w:rsidR="00E1199B" w:rsidRDefault="00B12FE2">
      <w:pPr>
        <w:spacing w:before="240" w:after="240"/>
      </w:pPr>
      <w:r>
        <w:t>The lessons learned from the One Stop project include the following:</w:t>
      </w:r>
    </w:p>
    <w:p w14:paraId="0FD5F03E" w14:textId="77777777" w:rsidR="00E1199B" w:rsidRDefault="00B12FE2">
      <w:pPr>
        <w:numPr>
          <w:ilvl w:val="0"/>
          <w:numId w:val="1"/>
        </w:numPr>
        <w:spacing w:before="240"/>
      </w:pPr>
      <w:r>
        <w:t>There is not a one-size-fits-all solution to the issues of juveni</w:t>
      </w:r>
      <w:r>
        <w:t>le justice and education.  Each intervention must be tailored to the unique needs of the students and their families and the communities in which they reside.  Because we work with at-risk youth, we encounter students who have been unsuccessful in the trad</w:t>
      </w:r>
      <w:r>
        <w:t>itional school setting often because of behaviors that violate the Student Code of Conduct.  Our goal is to be aware of the underlying issues, challenge the misconceptions associated with such youth, and do the work of getting students back into learning e</w:t>
      </w:r>
      <w:r>
        <w:t>nvironments that are conducive to their exigencies.</w:t>
      </w:r>
    </w:p>
    <w:p w14:paraId="1D6E2F20" w14:textId="77777777" w:rsidR="00E1199B" w:rsidRDefault="00B12FE2">
      <w:pPr>
        <w:numPr>
          <w:ilvl w:val="0"/>
          <w:numId w:val="1"/>
        </w:numPr>
        <w:jc w:val="both"/>
      </w:pPr>
      <w:r>
        <w:t xml:space="preserve">We have also learned that establishing solid professional relationships with anchor institutions in </w:t>
      </w:r>
      <w:proofErr w:type="gramStart"/>
      <w:r>
        <w:t>Miami-Dade county</w:t>
      </w:r>
      <w:proofErr w:type="gramEnd"/>
      <w:r>
        <w:t xml:space="preserve"> is crucial to engendering student success. Getting these anchor institutions involved </w:t>
      </w:r>
      <w:r>
        <w:t>in the wraparound intervention improves the success of participants.</w:t>
      </w:r>
    </w:p>
    <w:p w14:paraId="2712A5BC" w14:textId="77777777" w:rsidR="00E1199B" w:rsidRDefault="00B12FE2">
      <w:pPr>
        <w:numPr>
          <w:ilvl w:val="0"/>
          <w:numId w:val="1"/>
        </w:numPr>
        <w:jc w:val="both"/>
      </w:pPr>
      <w:r>
        <w:t>The use of a safe but collaborative and dynamic database is essential to facilitate a teamwork approach in each case and keep appropriate accountability to be able to measure the program'</w:t>
      </w:r>
      <w:r>
        <w:t>s compliance with the goals and objectives established.</w:t>
      </w:r>
    </w:p>
    <w:p w14:paraId="116CDF3D" w14:textId="77777777" w:rsidR="00E1199B" w:rsidRDefault="00B12FE2">
      <w:pPr>
        <w:numPr>
          <w:ilvl w:val="0"/>
          <w:numId w:val="1"/>
        </w:numPr>
        <w:jc w:val="both"/>
      </w:pPr>
      <w:r>
        <w:t>Shared leadership is a powerful model for engaging this population. All professionals involved in the approach take personal responsibility for their work and are independently self-directed.</w:t>
      </w:r>
    </w:p>
    <w:p w14:paraId="18BCD4A5" w14:textId="77777777" w:rsidR="00E1199B" w:rsidRDefault="00E1199B">
      <w:pPr>
        <w:rPr>
          <w:b/>
        </w:rPr>
      </w:pPr>
    </w:p>
    <w:p w14:paraId="1F367B3C" w14:textId="77777777" w:rsidR="00E1199B" w:rsidRDefault="00B12FE2">
      <w:pPr>
        <w:rPr>
          <w:b/>
        </w:rPr>
      </w:pPr>
      <w:r>
        <w:rPr>
          <w:b/>
        </w:rPr>
        <w:t>What ad</w:t>
      </w:r>
      <w:r>
        <w:rPr>
          <w:b/>
        </w:rPr>
        <w:t>vice would you give other dropout prevention practitioners about the project?</w:t>
      </w:r>
    </w:p>
    <w:p w14:paraId="0822769B" w14:textId="77777777" w:rsidR="00E1199B" w:rsidRDefault="00E1199B">
      <w:pPr>
        <w:rPr>
          <w:b/>
        </w:rPr>
      </w:pPr>
    </w:p>
    <w:p w14:paraId="2D2CC890" w14:textId="77777777" w:rsidR="00E1199B" w:rsidRDefault="00B12FE2">
      <w:pPr>
        <w:rPr>
          <w:highlight w:val="white"/>
        </w:rPr>
      </w:pPr>
      <w:r>
        <w:rPr>
          <w:highlight w:val="white"/>
        </w:rPr>
        <w:t>That it is important to start with an end in mind. Understand the outcomes you are looking for, how they will be captured, and how they will demonstrate program success. It is a</w:t>
      </w:r>
      <w:r>
        <w:rPr>
          <w:highlight w:val="white"/>
        </w:rPr>
        <w:t xml:space="preserve">lso good to have clear guidelines for all practitioners to ensure everyone is moving in the same direction. Monthly meetings, shared documents and buy-in from the different stakeholders supporting the project are vital to its success. Being resourceful in </w:t>
      </w:r>
      <w:r>
        <w:rPr>
          <w:highlight w:val="white"/>
        </w:rPr>
        <w:t xml:space="preserve">relation to meeting needs of the families, building community partnerships, and having multiple pathways toward graduation and post-secondary opportunities. </w:t>
      </w:r>
    </w:p>
    <w:p w14:paraId="2A171541" w14:textId="77777777" w:rsidR="00E1199B" w:rsidRDefault="00E1199B">
      <w:pPr>
        <w:rPr>
          <w:b/>
          <w:color w:val="FF0000"/>
          <w:highlight w:val="white"/>
        </w:rPr>
      </w:pPr>
    </w:p>
    <w:p w14:paraId="52972964" w14:textId="77777777" w:rsidR="00E1199B" w:rsidRDefault="00B12FE2">
      <w:pPr>
        <w:rPr>
          <w:b/>
        </w:rPr>
      </w:pPr>
      <w:r>
        <w:rPr>
          <w:b/>
        </w:rPr>
        <w:t>Any important additional information not addressed previously? (optional)</w:t>
      </w:r>
    </w:p>
    <w:p w14:paraId="0C1BC5CF" w14:textId="77777777" w:rsidR="00E1199B" w:rsidRDefault="00E1199B">
      <w:pPr>
        <w:rPr>
          <w:b/>
        </w:rPr>
      </w:pPr>
    </w:p>
    <w:p w14:paraId="20805FEE" w14:textId="77777777" w:rsidR="00E1199B" w:rsidRDefault="00B12FE2">
      <w:r>
        <w:t>N/A</w:t>
      </w:r>
    </w:p>
    <w:sectPr w:rsidR="00E119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06A3"/>
    <w:multiLevelType w:val="multilevel"/>
    <w:tmpl w:val="A9247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6E0C56"/>
    <w:multiLevelType w:val="multilevel"/>
    <w:tmpl w:val="0464B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4D49BB"/>
    <w:multiLevelType w:val="multilevel"/>
    <w:tmpl w:val="B08EE4B4"/>
    <w:lvl w:ilvl="0">
      <w:start w:val="1"/>
      <w:numFmt w:val="bullet"/>
      <w:lvlText w:val="●"/>
      <w:lvlJc w:val="right"/>
      <w:pPr>
        <w:ind w:left="720" w:hanging="360"/>
      </w:pPr>
      <w:rPr>
        <w:rFonts w:ascii="Arial" w:eastAsia="Arial" w:hAnsi="Arial" w:cs="Arial"/>
        <w:b w:val="0"/>
        <w:i w:val="0"/>
        <w:smallCaps w:val="0"/>
        <w:strike w:val="0"/>
        <w:color w:val="595959"/>
        <w:sz w:val="36"/>
        <w:szCs w:val="36"/>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3" w15:restartNumberingAfterBreak="0">
    <w:nsid w:val="70C16127"/>
    <w:multiLevelType w:val="multilevel"/>
    <w:tmpl w:val="E74AC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E626AB"/>
    <w:multiLevelType w:val="multilevel"/>
    <w:tmpl w:val="603EAAEA"/>
    <w:lvl w:ilvl="0">
      <w:start w:val="1"/>
      <w:numFmt w:val="bullet"/>
      <w:lvlText w:val="●"/>
      <w:lvlJc w:val="left"/>
      <w:pPr>
        <w:ind w:left="720" w:hanging="360"/>
      </w:pPr>
      <w:rPr>
        <w:rFonts w:ascii="Montserrat" w:eastAsia="Montserrat" w:hAnsi="Montserrat" w:cs="Montserrat"/>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8528455">
    <w:abstractNumId w:val="1"/>
  </w:num>
  <w:num w:numId="2" w16cid:durableId="528376637">
    <w:abstractNumId w:val="3"/>
  </w:num>
  <w:num w:numId="3" w16cid:durableId="1936475096">
    <w:abstractNumId w:val="0"/>
  </w:num>
  <w:num w:numId="4" w16cid:durableId="898321694">
    <w:abstractNumId w:val="4"/>
  </w:num>
  <w:num w:numId="5" w16cid:durableId="56047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99B"/>
    <w:rsid w:val="00B12FE2"/>
    <w:rsid w:val="00E1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F83B"/>
  <w15:docId w15:val="{DC6CA8DD-DB71-4C89-840C-EBE2EF9C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file/d/1997Z3hPo_xcoFU_iWRL0EIwdnvF92aBx/view?usp=drive_link" TargetMode="External"/><Relationship Id="rId3" Type="http://schemas.openxmlformats.org/officeDocument/2006/relationships/settings" Target="settings.xml"/><Relationship Id="rId7" Type="http://schemas.openxmlformats.org/officeDocument/2006/relationships/hyperlink" Target="https://drive.google.com/file/d/1pPohChMTi_IKAsf2qLQG6CMQeppwQ6Ki/view?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YdULIGETuoeJeaapRIjrzNCyO7tlBlng/view?usp=drive_link" TargetMode="External"/><Relationship Id="rId5" Type="http://schemas.openxmlformats.org/officeDocument/2006/relationships/hyperlink" Target="https://www.togetherforchildren.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3655</Words>
  <Characters>20840</Characters>
  <Application>Microsoft Office Word</Application>
  <DocSecurity>0</DocSecurity>
  <Lines>173</Lines>
  <Paragraphs>48</Paragraphs>
  <ScaleCrop>false</ScaleCrop>
  <Company/>
  <LinksUpToDate>false</LinksUpToDate>
  <CharactersWithSpaces>24447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PARADISE-MCC, JAMIE</cp:lastModifiedBy>
  <cp:revision>2</cp:revision>
  <dcterms:created xsi:type="dcterms:W3CDTF">2023-09-12T19:11:00Z</dcterms:created>
  <dcterms:modified xsi:type="dcterms:W3CDTF">2023-09-12T19:11:00Z</dcterms:modified>
</cp:coreProperties>
</file>