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338" w:rsidRDefault="005D6338">
      <w:pPr>
        <w:rPr>
          <w:sz w:val="24"/>
          <w:szCs w:val="24"/>
        </w:rPr>
      </w:pPr>
      <w:r>
        <w:rPr>
          <w:sz w:val="24"/>
          <w:szCs w:val="24"/>
        </w:rPr>
        <w:t>Dr. Addis’ Letter to the Editor may be send without modification to local media.</w:t>
      </w:r>
    </w:p>
    <w:p w:rsidR="00D942EE" w:rsidRDefault="00D942EE">
      <w:pPr>
        <w:rPr>
          <w:sz w:val="24"/>
          <w:szCs w:val="24"/>
        </w:rPr>
      </w:pPr>
      <w:bookmarkStart w:id="0" w:name="_GoBack"/>
      <w:bookmarkEnd w:id="0"/>
      <w:r>
        <w:rPr>
          <w:sz w:val="24"/>
          <w:szCs w:val="24"/>
        </w:rPr>
        <w:t>Letter to the Editor</w:t>
      </w:r>
    </w:p>
    <w:p w:rsidR="00D942EE" w:rsidRDefault="00D942EE">
      <w:pPr>
        <w:rPr>
          <w:sz w:val="24"/>
          <w:szCs w:val="24"/>
        </w:rPr>
      </w:pPr>
      <w:r>
        <w:rPr>
          <w:sz w:val="24"/>
          <w:szCs w:val="24"/>
        </w:rPr>
        <w:t>By Dr. Sandy Addis, Director, National Dropout Prevention Center</w:t>
      </w:r>
    </w:p>
    <w:p w:rsidR="00D942EE" w:rsidRPr="00874FC9" w:rsidRDefault="00D942EE">
      <w:pPr>
        <w:rPr>
          <w:b/>
          <w:sz w:val="24"/>
          <w:szCs w:val="24"/>
        </w:rPr>
      </w:pPr>
      <w:r w:rsidRPr="00874FC9">
        <w:rPr>
          <w:b/>
          <w:sz w:val="24"/>
          <w:szCs w:val="24"/>
        </w:rPr>
        <w:t>Johnny Is Absent Today</w:t>
      </w:r>
    </w:p>
    <w:p w:rsidR="00F0090F" w:rsidRDefault="00D77E42" w:rsidP="008F49EF">
      <w:pPr>
        <w:spacing w:after="0" w:line="240" w:lineRule="auto"/>
        <w:rPr>
          <w:sz w:val="24"/>
          <w:szCs w:val="24"/>
        </w:rPr>
      </w:pPr>
      <w:r w:rsidRPr="00D942EE">
        <w:rPr>
          <w:sz w:val="24"/>
          <w:szCs w:val="24"/>
        </w:rPr>
        <w:t xml:space="preserve">Johnny is absent today—again. He was absent yesterday and </w:t>
      </w:r>
      <w:r w:rsidR="00F0090F">
        <w:rPr>
          <w:sz w:val="24"/>
          <w:szCs w:val="24"/>
        </w:rPr>
        <w:t xml:space="preserve">may </w:t>
      </w:r>
      <w:r w:rsidRPr="00D942EE">
        <w:rPr>
          <w:sz w:val="24"/>
          <w:szCs w:val="24"/>
        </w:rPr>
        <w:t xml:space="preserve">be tomorrow as well. Johnny has begun the slow process of disengagement </w:t>
      </w:r>
      <w:r w:rsidR="00BE78DF" w:rsidRPr="00D942EE">
        <w:rPr>
          <w:sz w:val="24"/>
          <w:szCs w:val="24"/>
        </w:rPr>
        <w:t>that</w:t>
      </w:r>
      <w:r w:rsidR="00F0090F">
        <w:rPr>
          <w:sz w:val="24"/>
          <w:szCs w:val="24"/>
        </w:rPr>
        <w:t xml:space="preserve"> can and often does </w:t>
      </w:r>
      <w:r w:rsidR="00BE78DF" w:rsidRPr="00D942EE">
        <w:rPr>
          <w:sz w:val="24"/>
          <w:szCs w:val="24"/>
        </w:rPr>
        <w:t>contribute to drop</w:t>
      </w:r>
      <w:r w:rsidR="00F0090F">
        <w:rPr>
          <w:sz w:val="24"/>
          <w:szCs w:val="24"/>
        </w:rPr>
        <w:t>ping</w:t>
      </w:r>
      <w:r w:rsidR="00BE78DF" w:rsidRPr="00D942EE">
        <w:rPr>
          <w:sz w:val="24"/>
          <w:szCs w:val="24"/>
        </w:rPr>
        <w:t xml:space="preserve"> out</w:t>
      </w:r>
      <w:r w:rsidR="00F0090F">
        <w:rPr>
          <w:sz w:val="24"/>
          <w:szCs w:val="24"/>
        </w:rPr>
        <w:t xml:space="preserve"> of high school</w:t>
      </w:r>
      <w:r w:rsidR="00BE78DF" w:rsidRPr="00D942EE">
        <w:rPr>
          <w:sz w:val="24"/>
          <w:szCs w:val="24"/>
        </w:rPr>
        <w:t xml:space="preserve">. </w:t>
      </w:r>
    </w:p>
    <w:p w:rsidR="00CA5F5D" w:rsidRPr="00D942EE" w:rsidRDefault="00BE78DF" w:rsidP="008F49EF">
      <w:pPr>
        <w:spacing w:after="0" w:line="240" w:lineRule="auto"/>
        <w:rPr>
          <w:sz w:val="24"/>
          <w:szCs w:val="24"/>
        </w:rPr>
      </w:pPr>
      <w:r w:rsidRPr="00D942EE">
        <w:rPr>
          <w:sz w:val="24"/>
          <w:szCs w:val="24"/>
        </w:rPr>
        <w:t>Unfortunately, Johnny</w:t>
      </w:r>
      <w:r w:rsidR="00D77E42" w:rsidRPr="00D942EE">
        <w:rPr>
          <w:sz w:val="24"/>
          <w:szCs w:val="24"/>
        </w:rPr>
        <w:t>’s not alone</w:t>
      </w:r>
      <w:r w:rsidR="00925707" w:rsidRPr="00D942EE">
        <w:rPr>
          <w:sz w:val="24"/>
          <w:szCs w:val="24"/>
        </w:rPr>
        <w:t xml:space="preserve"> in his absences</w:t>
      </w:r>
      <w:r w:rsidR="007E317C">
        <w:rPr>
          <w:sz w:val="24"/>
          <w:szCs w:val="24"/>
        </w:rPr>
        <w:t>—or his disengagement from school</w:t>
      </w:r>
      <w:r w:rsidR="00D77E42" w:rsidRPr="00D942EE">
        <w:rPr>
          <w:sz w:val="24"/>
          <w:szCs w:val="24"/>
        </w:rPr>
        <w:t>. Juan</w:t>
      </w:r>
      <w:r w:rsidR="00F0090F">
        <w:rPr>
          <w:sz w:val="24"/>
          <w:szCs w:val="24"/>
        </w:rPr>
        <w:t>,</w:t>
      </w:r>
      <w:r w:rsidR="00D77E42" w:rsidRPr="00D942EE">
        <w:rPr>
          <w:sz w:val="24"/>
          <w:szCs w:val="24"/>
        </w:rPr>
        <w:t xml:space="preserve"> Susie</w:t>
      </w:r>
      <w:r w:rsidR="00F0090F">
        <w:rPr>
          <w:sz w:val="24"/>
          <w:szCs w:val="24"/>
        </w:rPr>
        <w:t>,</w:t>
      </w:r>
      <w:r w:rsidR="00D77E42" w:rsidRPr="00D942EE">
        <w:rPr>
          <w:sz w:val="24"/>
          <w:szCs w:val="24"/>
        </w:rPr>
        <w:t xml:space="preserve"> Omar</w:t>
      </w:r>
      <w:r w:rsidR="00F0090F">
        <w:rPr>
          <w:sz w:val="24"/>
          <w:szCs w:val="24"/>
        </w:rPr>
        <w:t>,</w:t>
      </w:r>
      <w:r w:rsidR="00D77E42" w:rsidRPr="00D942EE">
        <w:rPr>
          <w:sz w:val="24"/>
          <w:szCs w:val="24"/>
        </w:rPr>
        <w:t xml:space="preserve"> Pierre </w:t>
      </w:r>
      <w:r w:rsidR="00F0090F">
        <w:rPr>
          <w:sz w:val="24"/>
          <w:szCs w:val="24"/>
        </w:rPr>
        <w:t>and many</w:t>
      </w:r>
      <w:r w:rsidR="00D77E42" w:rsidRPr="00D942EE">
        <w:rPr>
          <w:sz w:val="24"/>
          <w:szCs w:val="24"/>
        </w:rPr>
        <w:t xml:space="preserve"> other student</w:t>
      </w:r>
      <w:r w:rsidR="00F0090F">
        <w:rPr>
          <w:sz w:val="24"/>
          <w:szCs w:val="24"/>
        </w:rPr>
        <w:t>s across the nation share his story.</w:t>
      </w:r>
      <w:r w:rsidR="00D77E42" w:rsidRPr="00D942EE">
        <w:rPr>
          <w:sz w:val="24"/>
          <w:szCs w:val="24"/>
        </w:rPr>
        <w:t xml:space="preserve"> The </w:t>
      </w:r>
      <w:r w:rsidR="00F0090F">
        <w:rPr>
          <w:sz w:val="24"/>
          <w:szCs w:val="24"/>
        </w:rPr>
        <w:t>unfortunate fact is that</w:t>
      </w:r>
      <w:r w:rsidR="008A6A95">
        <w:rPr>
          <w:sz w:val="24"/>
          <w:szCs w:val="24"/>
        </w:rPr>
        <w:t>, once begun</w:t>
      </w:r>
      <w:r w:rsidR="00F0090F">
        <w:rPr>
          <w:sz w:val="24"/>
          <w:szCs w:val="24"/>
        </w:rPr>
        <w:t xml:space="preserve"> and without intervention</w:t>
      </w:r>
      <w:r w:rsidR="008A6A95">
        <w:rPr>
          <w:sz w:val="24"/>
          <w:szCs w:val="24"/>
        </w:rPr>
        <w:t xml:space="preserve">, a student’s </w:t>
      </w:r>
      <w:r w:rsidR="00D77E42" w:rsidRPr="00D942EE">
        <w:rPr>
          <w:sz w:val="24"/>
          <w:szCs w:val="24"/>
        </w:rPr>
        <w:t>disengagement</w:t>
      </w:r>
      <w:r w:rsidR="00F0090F">
        <w:rPr>
          <w:sz w:val="24"/>
          <w:szCs w:val="24"/>
        </w:rPr>
        <w:t xml:space="preserve"> </w:t>
      </w:r>
      <w:r w:rsidR="00D77E42" w:rsidRPr="00D942EE">
        <w:rPr>
          <w:sz w:val="24"/>
          <w:szCs w:val="24"/>
        </w:rPr>
        <w:t xml:space="preserve">all too often culminates in </w:t>
      </w:r>
      <w:r w:rsidR="00F0090F">
        <w:rPr>
          <w:sz w:val="24"/>
          <w:szCs w:val="24"/>
        </w:rPr>
        <w:t>that</w:t>
      </w:r>
      <w:r w:rsidR="008A6A95">
        <w:rPr>
          <w:sz w:val="24"/>
          <w:szCs w:val="24"/>
        </w:rPr>
        <w:t xml:space="preserve"> </w:t>
      </w:r>
      <w:r w:rsidR="00D77E42" w:rsidRPr="00D942EE">
        <w:rPr>
          <w:sz w:val="24"/>
          <w:szCs w:val="24"/>
        </w:rPr>
        <w:t>student</w:t>
      </w:r>
      <w:r w:rsidR="00F0090F">
        <w:rPr>
          <w:sz w:val="24"/>
          <w:szCs w:val="24"/>
        </w:rPr>
        <w:t xml:space="preserve"> dropping out of </w:t>
      </w:r>
      <w:r w:rsidR="00D77E42" w:rsidRPr="00D942EE">
        <w:rPr>
          <w:sz w:val="24"/>
          <w:szCs w:val="24"/>
        </w:rPr>
        <w:t>school.</w:t>
      </w:r>
      <w:r w:rsidR="007E6120" w:rsidRPr="00D942EE">
        <w:rPr>
          <w:sz w:val="24"/>
          <w:szCs w:val="24"/>
        </w:rPr>
        <w:t xml:space="preserve"> </w:t>
      </w:r>
      <w:r w:rsidR="00C82096" w:rsidRPr="00D942EE">
        <w:rPr>
          <w:sz w:val="24"/>
          <w:szCs w:val="24"/>
        </w:rPr>
        <w:t xml:space="preserve">And while </w:t>
      </w:r>
      <w:r w:rsidR="007E6120" w:rsidRPr="00D942EE">
        <w:rPr>
          <w:sz w:val="24"/>
          <w:szCs w:val="24"/>
        </w:rPr>
        <w:t xml:space="preserve">there </w:t>
      </w:r>
      <w:r w:rsidR="00570872">
        <w:rPr>
          <w:sz w:val="24"/>
          <w:szCs w:val="24"/>
        </w:rPr>
        <w:t xml:space="preserve">are </w:t>
      </w:r>
      <w:r w:rsidR="00C82096" w:rsidRPr="00D942EE">
        <w:rPr>
          <w:sz w:val="24"/>
          <w:szCs w:val="24"/>
        </w:rPr>
        <w:t xml:space="preserve">other </w:t>
      </w:r>
      <w:r w:rsidR="00833E49" w:rsidRPr="00D942EE">
        <w:rPr>
          <w:sz w:val="24"/>
          <w:szCs w:val="24"/>
        </w:rPr>
        <w:t xml:space="preserve">equally important </w:t>
      </w:r>
      <w:r w:rsidR="00C82096" w:rsidRPr="00D942EE">
        <w:rPr>
          <w:sz w:val="24"/>
          <w:szCs w:val="24"/>
        </w:rPr>
        <w:t>indicators</w:t>
      </w:r>
      <w:r w:rsidR="007E6120" w:rsidRPr="00D942EE">
        <w:rPr>
          <w:sz w:val="24"/>
          <w:szCs w:val="24"/>
        </w:rPr>
        <w:t>, excessive s</w:t>
      </w:r>
      <w:r w:rsidR="00D942EE">
        <w:rPr>
          <w:sz w:val="24"/>
          <w:szCs w:val="24"/>
        </w:rPr>
        <w:t>chool absence</w:t>
      </w:r>
      <w:r w:rsidR="00570872">
        <w:rPr>
          <w:sz w:val="24"/>
          <w:szCs w:val="24"/>
        </w:rPr>
        <w:t xml:space="preserve"> is a critical and obvious </w:t>
      </w:r>
      <w:r w:rsidR="007E6120" w:rsidRPr="00D942EE">
        <w:rPr>
          <w:sz w:val="24"/>
          <w:szCs w:val="24"/>
        </w:rPr>
        <w:t xml:space="preserve">indicator of disengagement. </w:t>
      </w:r>
    </w:p>
    <w:p w:rsidR="008F49EF" w:rsidRDefault="008F49EF" w:rsidP="008F49EF">
      <w:pPr>
        <w:spacing w:after="0" w:line="240" w:lineRule="auto"/>
        <w:rPr>
          <w:sz w:val="24"/>
          <w:szCs w:val="24"/>
        </w:rPr>
      </w:pPr>
    </w:p>
    <w:p w:rsidR="00C82096" w:rsidRPr="00D942EE" w:rsidRDefault="00D77E42" w:rsidP="008F49EF">
      <w:pPr>
        <w:spacing w:after="0" w:line="240" w:lineRule="auto"/>
        <w:rPr>
          <w:sz w:val="24"/>
          <w:szCs w:val="24"/>
        </w:rPr>
      </w:pPr>
      <w:r w:rsidRPr="00D942EE">
        <w:rPr>
          <w:sz w:val="24"/>
          <w:szCs w:val="24"/>
        </w:rPr>
        <w:t>The good news is that</w:t>
      </w:r>
      <w:r w:rsidR="005C669A" w:rsidRPr="00D942EE">
        <w:rPr>
          <w:sz w:val="24"/>
          <w:szCs w:val="24"/>
        </w:rPr>
        <w:t>,</w:t>
      </w:r>
      <w:r w:rsidRPr="00D942EE">
        <w:rPr>
          <w:sz w:val="24"/>
          <w:szCs w:val="24"/>
        </w:rPr>
        <w:t xml:space="preserve"> addressed early and systemically, Johnny</w:t>
      </w:r>
      <w:r w:rsidR="005C669A" w:rsidRPr="00D942EE">
        <w:rPr>
          <w:sz w:val="24"/>
          <w:szCs w:val="24"/>
        </w:rPr>
        <w:t xml:space="preserve">’s </w:t>
      </w:r>
      <w:r w:rsidR="00415E58">
        <w:rPr>
          <w:sz w:val="24"/>
          <w:szCs w:val="24"/>
        </w:rPr>
        <w:t>outcome</w:t>
      </w:r>
      <w:r w:rsidR="0035182D">
        <w:rPr>
          <w:sz w:val="24"/>
          <w:szCs w:val="24"/>
        </w:rPr>
        <w:t xml:space="preserve">—and the </w:t>
      </w:r>
      <w:r w:rsidR="00415E58">
        <w:rPr>
          <w:sz w:val="24"/>
          <w:szCs w:val="24"/>
        </w:rPr>
        <w:t xml:space="preserve">outcomes </w:t>
      </w:r>
      <w:r w:rsidR="0035182D">
        <w:rPr>
          <w:sz w:val="24"/>
          <w:szCs w:val="24"/>
        </w:rPr>
        <w:t>of other students</w:t>
      </w:r>
      <w:r w:rsidR="007E317C">
        <w:rPr>
          <w:sz w:val="24"/>
          <w:szCs w:val="24"/>
        </w:rPr>
        <w:t xml:space="preserve"> like him</w:t>
      </w:r>
      <w:r w:rsidR="00BA2398" w:rsidRPr="00D942EE">
        <w:rPr>
          <w:sz w:val="24"/>
          <w:szCs w:val="24"/>
        </w:rPr>
        <w:t>—</w:t>
      </w:r>
      <w:r w:rsidR="005C669A" w:rsidRPr="00D942EE">
        <w:rPr>
          <w:sz w:val="24"/>
          <w:szCs w:val="24"/>
        </w:rPr>
        <w:t>to stay in school or not</w:t>
      </w:r>
      <w:r w:rsidRPr="00D942EE">
        <w:rPr>
          <w:sz w:val="24"/>
          <w:szCs w:val="24"/>
        </w:rPr>
        <w:t xml:space="preserve"> can be </w:t>
      </w:r>
      <w:r w:rsidR="005C669A" w:rsidRPr="00D942EE">
        <w:rPr>
          <w:sz w:val="24"/>
          <w:szCs w:val="24"/>
        </w:rPr>
        <w:t>impacted</w:t>
      </w:r>
      <w:r w:rsidRPr="00D942EE">
        <w:rPr>
          <w:sz w:val="24"/>
          <w:szCs w:val="24"/>
        </w:rPr>
        <w:t>.</w:t>
      </w:r>
      <w:r w:rsidR="00C82096" w:rsidRPr="00D942EE">
        <w:rPr>
          <w:sz w:val="24"/>
          <w:szCs w:val="24"/>
        </w:rPr>
        <w:t xml:space="preserve"> There’s more good news. When Johnny graduates from high school, he can expect to earn</w:t>
      </w:r>
      <w:r w:rsidR="006B2515" w:rsidRPr="006B2515">
        <w:rPr>
          <w:sz w:val="24"/>
          <w:szCs w:val="24"/>
        </w:rPr>
        <w:t xml:space="preserve"> </w:t>
      </w:r>
      <w:r w:rsidR="006B2515">
        <w:rPr>
          <w:sz w:val="24"/>
          <w:szCs w:val="24"/>
        </w:rPr>
        <w:t xml:space="preserve">on average </w:t>
      </w:r>
      <w:r w:rsidR="006B2515" w:rsidRPr="00A475CE">
        <w:rPr>
          <w:sz w:val="24"/>
          <w:szCs w:val="24"/>
        </w:rPr>
        <w:t xml:space="preserve">$8,000 </w:t>
      </w:r>
      <w:r w:rsidR="006B2515">
        <w:rPr>
          <w:sz w:val="24"/>
          <w:szCs w:val="24"/>
        </w:rPr>
        <w:t xml:space="preserve">more </w:t>
      </w:r>
      <w:r w:rsidR="006B2515" w:rsidRPr="00A475CE">
        <w:rPr>
          <w:sz w:val="24"/>
          <w:szCs w:val="24"/>
        </w:rPr>
        <w:t xml:space="preserve">per year </w:t>
      </w:r>
      <w:hyperlink r:id="rId4" w:history="1">
        <w:r w:rsidR="006B2515" w:rsidRPr="00D031A4">
          <w:rPr>
            <w:rStyle w:val="Hyperlink"/>
            <w:sz w:val="24"/>
            <w:szCs w:val="24"/>
          </w:rPr>
          <w:t>(Alliance for Excellent Education, 2015a</w:t>
        </w:r>
        <w:r w:rsidR="00D63F55" w:rsidRPr="00D031A4">
          <w:rPr>
            <w:rStyle w:val="Hyperlink"/>
            <w:sz w:val="24"/>
            <w:szCs w:val="24"/>
          </w:rPr>
          <w:t>)</w:t>
        </w:r>
        <w:r w:rsidR="008D4CDD" w:rsidRPr="00D031A4">
          <w:rPr>
            <w:rStyle w:val="Hyperlink"/>
            <w:sz w:val="24"/>
            <w:szCs w:val="24"/>
          </w:rPr>
          <w:t>,</w:t>
        </w:r>
      </w:hyperlink>
      <w:r w:rsidR="008D4CDD" w:rsidRPr="00D942EE">
        <w:rPr>
          <w:sz w:val="24"/>
          <w:szCs w:val="24"/>
        </w:rPr>
        <w:t xml:space="preserve"> contributing </w:t>
      </w:r>
      <w:r w:rsidR="00415E58">
        <w:rPr>
          <w:sz w:val="24"/>
          <w:szCs w:val="24"/>
        </w:rPr>
        <w:t xml:space="preserve">not only </w:t>
      </w:r>
      <w:r w:rsidR="008D4CDD" w:rsidRPr="00D942EE">
        <w:rPr>
          <w:sz w:val="24"/>
          <w:szCs w:val="24"/>
        </w:rPr>
        <w:t>to Johnny’s economic stability</w:t>
      </w:r>
      <w:r w:rsidR="00415E58">
        <w:rPr>
          <w:sz w:val="24"/>
          <w:szCs w:val="24"/>
        </w:rPr>
        <w:t xml:space="preserve">, but also </w:t>
      </w:r>
      <w:r w:rsidR="001F6372" w:rsidRPr="00D942EE">
        <w:rPr>
          <w:sz w:val="24"/>
          <w:szCs w:val="24"/>
        </w:rPr>
        <w:t>our nation’s</w:t>
      </w:r>
      <w:r w:rsidR="008D4CDD" w:rsidRPr="00D942EE">
        <w:rPr>
          <w:sz w:val="24"/>
          <w:szCs w:val="24"/>
        </w:rPr>
        <w:t xml:space="preserve">. Johnny can </w:t>
      </w:r>
      <w:r w:rsidR="001F6372" w:rsidRPr="00D942EE">
        <w:rPr>
          <w:sz w:val="24"/>
          <w:szCs w:val="24"/>
        </w:rPr>
        <w:t>also expect a longer life</w:t>
      </w:r>
      <w:r w:rsidR="00D942EE">
        <w:rPr>
          <w:sz w:val="24"/>
          <w:szCs w:val="24"/>
        </w:rPr>
        <w:t>span</w:t>
      </w:r>
      <w:r w:rsidR="007E317C">
        <w:rPr>
          <w:sz w:val="24"/>
          <w:szCs w:val="24"/>
        </w:rPr>
        <w:t xml:space="preserve"> (up to 9 years;</w:t>
      </w:r>
      <w:r w:rsidR="007E317C" w:rsidRPr="007E317C">
        <w:rPr>
          <w:sz w:val="24"/>
          <w:szCs w:val="24"/>
        </w:rPr>
        <w:t xml:space="preserve"> </w:t>
      </w:r>
      <w:r w:rsidR="007E317C" w:rsidRPr="00A475CE">
        <w:rPr>
          <w:sz w:val="24"/>
          <w:szCs w:val="24"/>
        </w:rPr>
        <w:t>Alliance for Excellen</w:t>
      </w:r>
      <w:r w:rsidR="007E317C">
        <w:rPr>
          <w:sz w:val="24"/>
          <w:szCs w:val="24"/>
        </w:rPr>
        <w:t>t</w:t>
      </w:r>
      <w:r w:rsidR="007E317C" w:rsidRPr="00A475CE">
        <w:rPr>
          <w:sz w:val="24"/>
          <w:szCs w:val="24"/>
        </w:rPr>
        <w:t xml:space="preserve"> Education</w:t>
      </w:r>
      <w:r w:rsidR="007E317C">
        <w:rPr>
          <w:sz w:val="24"/>
          <w:szCs w:val="24"/>
        </w:rPr>
        <w:t>, 2015a)</w:t>
      </w:r>
      <w:r w:rsidR="001F6372" w:rsidRPr="00D942EE">
        <w:rPr>
          <w:sz w:val="24"/>
          <w:szCs w:val="24"/>
        </w:rPr>
        <w:t>, but t</w:t>
      </w:r>
      <w:r w:rsidR="008D4CDD" w:rsidRPr="00D942EE">
        <w:rPr>
          <w:sz w:val="24"/>
          <w:szCs w:val="24"/>
        </w:rPr>
        <w:t>he good news does not stop there.</w:t>
      </w:r>
      <w:r w:rsidR="001F6372" w:rsidRPr="00D942EE">
        <w:rPr>
          <w:sz w:val="24"/>
          <w:szCs w:val="24"/>
        </w:rPr>
        <w:t xml:space="preserve"> Johnny, like all high school graduates, can expect an overall better quality of life, making his </w:t>
      </w:r>
      <w:r w:rsidR="00415E58">
        <w:rPr>
          <w:sz w:val="24"/>
          <w:szCs w:val="24"/>
        </w:rPr>
        <w:t>graduation</w:t>
      </w:r>
      <w:r w:rsidR="001F6372" w:rsidRPr="00D942EE">
        <w:rPr>
          <w:sz w:val="24"/>
          <w:szCs w:val="24"/>
        </w:rPr>
        <w:t xml:space="preserve"> </w:t>
      </w:r>
      <w:r w:rsidR="00415E58">
        <w:rPr>
          <w:sz w:val="24"/>
          <w:szCs w:val="24"/>
        </w:rPr>
        <w:t>have</w:t>
      </w:r>
      <w:r w:rsidR="001F6372" w:rsidRPr="00D942EE">
        <w:rPr>
          <w:sz w:val="24"/>
          <w:szCs w:val="24"/>
        </w:rPr>
        <w:t xml:space="preserve"> lifelong benefits.</w:t>
      </w:r>
    </w:p>
    <w:p w:rsidR="008F49EF" w:rsidRDefault="008F49EF" w:rsidP="008F49EF">
      <w:pPr>
        <w:spacing w:after="0" w:line="240" w:lineRule="auto"/>
        <w:rPr>
          <w:sz w:val="24"/>
          <w:szCs w:val="24"/>
        </w:rPr>
      </w:pPr>
    </w:p>
    <w:p w:rsidR="006A51DC" w:rsidRPr="00D942EE" w:rsidRDefault="00D77E42" w:rsidP="008F49EF">
      <w:pPr>
        <w:spacing w:after="0" w:line="240" w:lineRule="auto"/>
        <w:rPr>
          <w:sz w:val="24"/>
          <w:szCs w:val="24"/>
        </w:rPr>
      </w:pPr>
      <w:r w:rsidRPr="00D942EE">
        <w:rPr>
          <w:sz w:val="24"/>
          <w:szCs w:val="24"/>
        </w:rPr>
        <w:t xml:space="preserve">There are no </w:t>
      </w:r>
      <w:r w:rsidR="00570872">
        <w:rPr>
          <w:sz w:val="24"/>
          <w:szCs w:val="24"/>
        </w:rPr>
        <w:t xml:space="preserve">simple answers or magic tricks </w:t>
      </w:r>
      <w:r w:rsidRPr="00D942EE">
        <w:rPr>
          <w:sz w:val="24"/>
          <w:szCs w:val="24"/>
        </w:rPr>
        <w:t xml:space="preserve">for </w:t>
      </w:r>
      <w:r w:rsidR="005C669A" w:rsidRPr="00D942EE">
        <w:rPr>
          <w:sz w:val="24"/>
          <w:szCs w:val="24"/>
        </w:rPr>
        <w:t>ensuring</w:t>
      </w:r>
      <w:r w:rsidRPr="00D942EE">
        <w:rPr>
          <w:sz w:val="24"/>
          <w:szCs w:val="24"/>
        </w:rPr>
        <w:t xml:space="preserve"> Johnny </w:t>
      </w:r>
      <w:r w:rsidR="005C669A" w:rsidRPr="00D942EE">
        <w:rPr>
          <w:sz w:val="24"/>
          <w:szCs w:val="24"/>
        </w:rPr>
        <w:t xml:space="preserve">will </w:t>
      </w:r>
      <w:r w:rsidRPr="00D942EE">
        <w:rPr>
          <w:sz w:val="24"/>
          <w:szCs w:val="24"/>
        </w:rPr>
        <w:t xml:space="preserve">stay in school. However, </w:t>
      </w:r>
      <w:r w:rsidR="00C82096" w:rsidRPr="00D942EE">
        <w:rPr>
          <w:sz w:val="24"/>
          <w:szCs w:val="24"/>
        </w:rPr>
        <w:t>the National Dropout Prevention Center</w:t>
      </w:r>
      <w:r w:rsidR="001A4F80">
        <w:rPr>
          <w:sz w:val="24"/>
          <w:szCs w:val="24"/>
        </w:rPr>
        <w:t>/Network</w:t>
      </w:r>
      <w:r w:rsidR="0035182D">
        <w:rPr>
          <w:sz w:val="24"/>
          <w:szCs w:val="24"/>
        </w:rPr>
        <w:t xml:space="preserve">, </w:t>
      </w:r>
      <w:r w:rsidR="00C82096" w:rsidRPr="00D942EE">
        <w:rPr>
          <w:sz w:val="24"/>
          <w:szCs w:val="24"/>
        </w:rPr>
        <w:t xml:space="preserve">working with practitioners, </w:t>
      </w:r>
      <w:r w:rsidR="007E317C">
        <w:rPr>
          <w:sz w:val="24"/>
          <w:szCs w:val="24"/>
        </w:rPr>
        <w:t xml:space="preserve">administrators, </w:t>
      </w:r>
      <w:r w:rsidR="00C82096" w:rsidRPr="00D942EE">
        <w:rPr>
          <w:sz w:val="24"/>
          <w:szCs w:val="24"/>
        </w:rPr>
        <w:t xml:space="preserve">policymakers, and researchers, </w:t>
      </w:r>
      <w:r w:rsidR="005C669A" w:rsidRPr="00D942EE">
        <w:rPr>
          <w:sz w:val="24"/>
          <w:szCs w:val="24"/>
        </w:rPr>
        <w:t>has developed</w:t>
      </w:r>
      <w:r w:rsidR="00C82096" w:rsidRPr="00D942EE">
        <w:rPr>
          <w:sz w:val="24"/>
          <w:szCs w:val="24"/>
        </w:rPr>
        <w:t xml:space="preserve"> </w:t>
      </w:r>
      <w:r w:rsidR="006901B6" w:rsidRPr="00D942EE">
        <w:rPr>
          <w:i/>
          <w:sz w:val="24"/>
          <w:szCs w:val="24"/>
        </w:rPr>
        <w:t>15 Effective Strategies for Dropout Prevention</w:t>
      </w:r>
      <w:r w:rsidR="00C82096" w:rsidRPr="00D942EE">
        <w:rPr>
          <w:sz w:val="24"/>
          <w:szCs w:val="24"/>
        </w:rPr>
        <w:t xml:space="preserve"> to address </w:t>
      </w:r>
      <w:r w:rsidR="00DD7F46" w:rsidRPr="00D942EE">
        <w:rPr>
          <w:sz w:val="24"/>
          <w:szCs w:val="24"/>
        </w:rPr>
        <w:t xml:space="preserve">not only the factors that affect Johnny’s </w:t>
      </w:r>
      <w:r w:rsidR="001A4F80">
        <w:rPr>
          <w:sz w:val="24"/>
          <w:szCs w:val="24"/>
        </w:rPr>
        <w:t>graduating from high school</w:t>
      </w:r>
      <w:r w:rsidR="00DD7F46" w:rsidRPr="00D942EE">
        <w:rPr>
          <w:sz w:val="24"/>
          <w:szCs w:val="24"/>
        </w:rPr>
        <w:t xml:space="preserve">, but </w:t>
      </w:r>
      <w:r w:rsidR="001A4F80">
        <w:rPr>
          <w:sz w:val="24"/>
          <w:szCs w:val="24"/>
        </w:rPr>
        <w:t xml:space="preserve">also </w:t>
      </w:r>
      <w:r w:rsidR="00DD7F46" w:rsidRPr="00D942EE">
        <w:rPr>
          <w:sz w:val="24"/>
          <w:szCs w:val="24"/>
        </w:rPr>
        <w:t xml:space="preserve">those that </w:t>
      </w:r>
      <w:r w:rsidR="006A51DC" w:rsidRPr="00D942EE">
        <w:rPr>
          <w:sz w:val="24"/>
          <w:szCs w:val="24"/>
        </w:rPr>
        <w:t>impact</w:t>
      </w:r>
      <w:r w:rsidR="00DD7F46" w:rsidRPr="00D942EE">
        <w:rPr>
          <w:sz w:val="24"/>
          <w:szCs w:val="24"/>
        </w:rPr>
        <w:t xml:space="preserve"> the nation’s </w:t>
      </w:r>
      <w:r w:rsidR="00C82096" w:rsidRPr="00D942EE">
        <w:rPr>
          <w:sz w:val="24"/>
          <w:szCs w:val="24"/>
        </w:rPr>
        <w:t>dropout crisis</w:t>
      </w:r>
      <w:r w:rsidR="00DD7F46" w:rsidRPr="00D942EE">
        <w:rPr>
          <w:sz w:val="24"/>
          <w:szCs w:val="24"/>
        </w:rPr>
        <w:t xml:space="preserve"> as well</w:t>
      </w:r>
      <w:r w:rsidR="00C82096" w:rsidRPr="00D942EE">
        <w:rPr>
          <w:sz w:val="24"/>
          <w:szCs w:val="24"/>
        </w:rPr>
        <w:t xml:space="preserve">.  </w:t>
      </w:r>
      <w:r w:rsidR="00570872">
        <w:rPr>
          <w:sz w:val="24"/>
          <w:szCs w:val="24"/>
        </w:rPr>
        <w:t xml:space="preserve">These </w:t>
      </w:r>
      <w:r w:rsidR="00570872" w:rsidRPr="004151C1">
        <w:rPr>
          <w:i/>
          <w:sz w:val="24"/>
          <w:szCs w:val="24"/>
        </w:rPr>
        <w:t>15 Effective Strategies</w:t>
      </w:r>
      <w:r w:rsidR="00570872">
        <w:rPr>
          <w:sz w:val="24"/>
          <w:szCs w:val="24"/>
        </w:rPr>
        <w:t xml:space="preserve"> are supported by a wealth of tools, resources, and trainings offered by the Center.  In 2015, a school system that utilized the </w:t>
      </w:r>
      <w:r w:rsidR="00570872" w:rsidRPr="004151C1">
        <w:rPr>
          <w:i/>
          <w:sz w:val="24"/>
          <w:szCs w:val="24"/>
        </w:rPr>
        <w:t>15 Effective Strategies</w:t>
      </w:r>
      <w:r w:rsidR="00570872">
        <w:rPr>
          <w:sz w:val="24"/>
          <w:szCs w:val="24"/>
        </w:rPr>
        <w:t xml:space="preserve"> to guide dropout prevention efforts reported a graduation rate that improved from 56% to 94% over a ten-year period.</w:t>
      </w:r>
    </w:p>
    <w:p w:rsidR="008F49EF" w:rsidRDefault="008F49EF" w:rsidP="007E317C">
      <w:pPr>
        <w:pStyle w:val="NormalWeb"/>
        <w:spacing w:before="0" w:beforeAutospacing="0" w:after="0" w:afterAutospacing="0"/>
        <w:rPr>
          <w:rFonts w:asciiTheme="minorHAnsi" w:eastAsiaTheme="minorHAnsi" w:hAnsiTheme="minorHAnsi" w:cstheme="minorBidi"/>
        </w:rPr>
      </w:pPr>
    </w:p>
    <w:p w:rsidR="007E317C" w:rsidRPr="007E317C" w:rsidRDefault="007E317C" w:rsidP="007E317C">
      <w:pPr>
        <w:pStyle w:val="NormalWeb"/>
        <w:spacing w:before="0" w:beforeAutospacing="0" w:after="0" w:afterAutospacing="0"/>
        <w:rPr>
          <w:rFonts w:asciiTheme="minorHAnsi" w:eastAsiaTheme="minorHAnsi" w:hAnsiTheme="minorHAnsi" w:cstheme="minorBidi"/>
        </w:rPr>
      </w:pPr>
      <w:r w:rsidRPr="007E317C">
        <w:rPr>
          <w:rFonts w:asciiTheme="minorHAnsi" w:eastAsiaTheme="minorHAnsi" w:hAnsiTheme="minorHAnsi" w:cstheme="minorBidi"/>
        </w:rPr>
        <w:t xml:space="preserve">The </w:t>
      </w:r>
      <w:hyperlink r:id="rId5" w:history="1">
        <w:r w:rsidR="008F49EF" w:rsidRPr="008F49EF">
          <w:rPr>
            <w:rFonts w:asciiTheme="minorHAnsi" w:eastAsiaTheme="minorHAnsi" w:hAnsiTheme="minorHAnsi" w:cstheme="minorBidi"/>
            <w:i/>
            <w:color w:val="0070C0"/>
            <w:u w:val="single"/>
          </w:rPr>
          <w:t>15</w:t>
        </w:r>
        <w:r w:rsidRPr="008F49EF">
          <w:rPr>
            <w:rFonts w:asciiTheme="minorHAnsi" w:eastAsiaTheme="minorHAnsi" w:hAnsiTheme="minorHAnsi" w:cstheme="minorBidi"/>
            <w:i/>
            <w:color w:val="0070C0"/>
            <w:u w:val="single"/>
          </w:rPr>
          <w:t xml:space="preserve"> Effective Strategies for Dropout Prevention</w:t>
        </w:r>
      </w:hyperlink>
      <w:r w:rsidRPr="007E317C">
        <w:rPr>
          <w:rFonts w:asciiTheme="minorHAnsi" w:eastAsiaTheme="minorHAnsi" w:hAnsiTheme="minorHAnsi" w:cstheme="minorBidi"/>
        </w:rPr>
        <w:t xml:space="preserve"> developed by the National Dropout Preve</w:t>
      </w:r>
      <w:r w:rsidR="00570872">
        <w:rPr>
          <w:rFonts w:asciiTheme="minorHAnsi" w:eastAsiaTheme="minorHAnsi" w:hAnsiTheme="minorHAnsi" w:cstheme="minorBidi"/>
        </w:rPr>
        <w:t xml:space="preserve">ntion Center provide a </w:t>
      </w:r>
      <w:r w:rsidRPr="007E317C">
        <w:rPr>
          <w:rFonts w:asciiTheme="minorHAnsi" w:eastAsiaTheme="minorHAnsi" w:hAnsiTheme="minorHAnsi" w:cstheme="minorBidi"/>
        </w:rPr>
        <w:t xml:space="preserve">research-based framework that when applied systemically by practitioners, schools, or districts according to the unique needs of each becomes an effective tool for reducing the dropout rate. As a framework, the strategies encourage flexibility and applicability beyond formulas and prescriptive methodology. They offer insights based on 30 years of research and best practices. When the strategies are utilized together, they increase in effectiveness since the strategies themselves model a systemic approach to addressing school dropout. Positive outcomes and results are most likely when school districts or other agencies develop program improvement plans that encompass most or all of the strategies. </w:t>
      </w:r>
    </w:p>
    <w:p w:rsidR="007E317C" w:rsidRDefault="007E317C" w:rsidP="007E317C">
      <w:pPr>
        <w:spacing w:after="0" w:line="240" w:lineRule="auto"/>
        <w:rPr>
          <w:sz w:val="24"/>
          <w:szCs w:val="24"/>
        </w:rPr>
      </w:pPr>
    </w:p>
    <w:p w:rsidR="00D63F55" w:rsidRDefault="007E317C" w:rsidP="008F49EF">
      <w:pPr>
        <w:spacing w:after="0" w:line="240" w:lineRule="auto"/>
        <w:rPr>
          <w:sz w:val="24"/>
          <w:szCs w:val="24"/>
        </w:rPr>
      </w:pPr>
      <w:r>
        <w:rPr>
          <w:sz w:val="24"/>
          <w:szCs w:val="24"/>
        </w:rPr>
        <w:lastRenderedPageBreak/>
        <w:t>The National Dropout Prevention Center</w:t>
      </w:r>
      <w:r w:rsidR="008F49EF">
        <w:rPr>
          <w:sz w:val="24"/>
          <w:szCs w:val="24"/>
        </w:rPr>
        <w:t>’</w:t>
      </w:r>
      <w:r>
        <w:rPr>
          <w:sz w:val="24"/>
          <w:szCs w:val="24"/>
        </w:rPr>
        <w:t xml:space="preserve">s goal is zero dropout rate, and we will continue to address the challenge of increasing the high school on-time graduation rate. </w:t>
      </w:r>
      <w:r w:rsidRPr="00D942EE">
        <w:rPr>
          <w:sz w:val="24"/>
          <w:szCs w:val="24"/>
        </w:rPr>
        <w:t>Just as there are no tricks of the trade to address school dropout, there is no one-size-fits-all solution. Students report a variety of reasons for dropping out of school; therefore, the solutions are multidimensional</w:t>
      </w:r>
      <w:r>
        <w:rPr>
          <w:sz w:val="24"/>
          <w:szCs w:val="24"/>
        </w:rPr>
        <w:t xml:space="preserve"> as well</w:t>
      </w:r>
      <w:r w:rsidRPr="00D942EE">
        <w:rPr>
          <w:sz w:val="24"/>
          <w:szCs w:val="24"/>
        </w:rPr>
        <w:t xml:space="preserve">. </w:t>
      </w:r>
      <w:r>
        <w:rPr>
          <w:sz w:val="24"/>
          <w:szCs w:val="24"/>
        </w:rPr>
        <w:t xml:space="preserve">As a nation, our </w:t>
      </w:r>
      <w:r w:rsidRPr="00D942EE">
        <w:rPr>
          <w:sz w:val="24"/>
          <w:szCs w:val="24"/>
        </w:rPr>
        <w:t>obligation—our moral imperative—is to employ every strategy available to ensure Johnny, Juan, Susie, Omar</w:t>
      </w:r>
      <w:r w:rsidR="004A52D4">
        <w:rPr>
          <w:sz w:val="24"/>
          <w:szCs w:val="24"/>
        </w:rPr>
        <w:t xml:space="preserve"> </w:t>
      </w:r>
      <w:r w:rsidRPr="00D942EE">
        <w:rPr>
          <w:sz w:val="24"/>
          <w:szCs w:val="24"/>
        </w:rPr>
        <w:t xml:space="preserve">and </w:t>
      </w:r>
      <w:r>
        <w:rPr>
          <w:sz w:val="24"/>
          <w:szCs w:val="24"/>
        </w:rPr>
        <w:t>every other student earns</w:t>
      </w:r>
      <w:r w:rsidRPr="00D942EE">
        <w:rPr>
          <w:sz w:val="24"/>
          <w:szCs w:val="24"/>
        </w:rPr>
        <w:t xml:space="preserve"> a high school diploma.</w:t>
      </w:r>
    </w:p>
    <w:p w:rsidR="00D447C4" w:rsidRDefault="002E29B8" w:rsidP="002E29B8">
      <w:pPr>
        <w:jc w:val="center"/>
        <w:rPr>
          <w:sz w:val="24"/>
          <w:szCs w:val="24"/>
        </w:rPr>
      </w:pPr>
      <w:r>
        <w:rPr>
          <w:sz w:val="24"/>
          <w:szCs w:val="24"/>
        </w:rPr>
        <w:t>###</w:t>
      </w:r>
    </w:p>
    <w:p w:rsidR="008C33FB" w:rsidRDefault="008C33FB" w:rsidP="00D63F55">
      <w:pPr>
        <w:rPr>
          <w:sz w:val="24"/>
          <w:szCs w:val="24"/>
        </w:rPr>
      </w:pPr>
      <w:r>
        <w:rPr>
          <w:sz w:val="24"/>
          <w:szCs w:val="24"/>
        </w:rPr>
        <w:t>Dr. Sandy Addis is the Director of the National Dropout Prevention Center (NDPC</w:t>
      </w:r>
      <w:r w:rsidR="004A52D4">
        <w:rPr>
          <w:sz w:val="24"/>
          <w:szCs w:val="24"/>
        </w:rPr>
        <w:t>)</w:t>
      </w:r>
      <w:r w:rsidR="008F49EF">
        <w:rPr>
          <w:sz w:val="24"/>
          <w:szCs w:val="24"/>
        </w:rPr>
        <w:t>, a division of Successful Practices Network (</w:t>
      </w:r>
      <w:hyperlink r:id="rId6" w:history="1">
        <w:r w:rsidR="008F49EF" w:rsidRPr="00D87ED9">
          <w:rPr>
            <w:rStyle w:val="Hyperlink"/>
            <w:sz w:val="24"/>
            <w:szCs w:val="24"/>
          </w:rPr>
          <w:t>www.spnetwork.org</w:t>
        </w:r>
      </w:hyperlink>
      <w:r w:rsidR="008F49EF">
        <w:rPr>
          <w:sz w:val="24"/>
          <w:szCs w:val="24"/>
        </w:rPr>
        <w:t xml:space="preserve">). </w:t>
      </w:r>
      <w:r>
        <w:rPr>
          <w:sz w:val="24"/>
          <w:szCs w:val="24"/>
        </w:rPr>
        <w:t xml:space="preserve"> He can be reached at (864)</w:t>
      </w:r>
      <w:r w:rsidR="00264FB5">
        <w:rPr>
          <w:sz w:val="24"/>
          <w:szCs w:val="24"/>
        </w:rPr>
        <w:t xml:space="preserve"> </w:t>
      </w:r>
      <w:r w:rsidR="008F49EF">
        <w:rPr>
          <w:sz w:val="24"/>
          <w:szCs w:val="24"/>
        </w:rPr>
        <w:t>934-8572</w:t>
      </w:r>
      <w:r>
        <w:rPr>
          <w:sz w:val="24"/>
          <w:szCs w:val="24"/>
        </w:rPr>
        <w:t xml:space="preserve">. Further information on the NDPC and the </w:t>
      </w:r>
      <w:r>
        <w:rPr>
          <w:i/>
        </w:rPr>
        <w:t>15 Effective S</w:t>
      </w:r>
      <w:r w:rsidRPr="006901B6">
        <w:rPr>
          <w:i/>
        </w:rPr>
        <w:t>trategies for Dropout Prevention</w:t>
      </w:r>
      <w:r>
        <w:t xml:space="preserve"> </w:t>
      </w:r>
      <w:r>
        <w:rPr>
          <w:sz w:val="24"/>
          <w:szCs w:val="24"/>
        </w:rPr>
        <w:t xml:space="preserve">is available at </w:t>
      </w:r>
      <w:hyperlink r:id="rId7" w:history="1">
        <w:r w:rsidRPr="006349EE">
          <w:rPr>
            <w:rStyle w:val="Hyperlink"/>
            <w:sz w:val="24"/>
            <w:szCs w:val="24"/>
          </w:rPr>
          <w:t>www.dropoutprevention.org</w:t>
        </w:r>
      </w:hyperlink>
      <w:r>
        <w:rPr>
          <w:sz w:val="24"/>
          <w:szCs w:val="24"/>
        </w:rPr>
        <w:t xml:space="preserve">, the </w:t>
      </w:r>
      <w:r w:rsidR="008F49EF">
        <w:rPr>
          <w:sz w:val="24"/>
          <w:szCs w:val="24"/>
        </w:rPr>
        <w:t xml:space="preserve">nation’s </w:t>
      </w:r>
      <w:r w:rsidR="002E29B8">
        <w:rPr>
          <w:sz w:val="24"/>
          <w:szCs w:val="24"/>
        </w:rPr>
        <w:t>leading resource</w:t>
      </w:r>
      <w:r w:rsidR="00D447C4">
        <w:rPr>
          <w:sz w:val="24"/>
          <w:szCs w:val="24"/>
        </w:rPr>
        <w:t xml:space="preserve"> on</w:t>
      </w:r>
      <w:r>
        <w:rPr>
          <w:sz w:val="24"/>
          <w:szCs w:val="24"/>
        </w:rPr>
        <w:t xml:space="preserve"> </w:t>
      </w:r>
      <w:r w:rsidR="00D447C4">
        <w:rPr>
          <w:sz w:val="24"/>
          <w:szCs w:val="24"/>
        </w:rPr>
        <w:t>dropout prevention.</w:t>
      </w:r>
      <w:r>
        <w:rPr>
          <w:sz w:val="24"/>
          <w:szCs w:val="24"/>
        </w:rPr>
        <w:t xml:space="preserve">  </w:t>
      </w:r>
    </w:p>
    <w:p w:rsidR="002E29B8" w:rsidRPr="002E7EB4" w:rsidRDefault="002E29B8" w:rsidP="002E29B8">
      <w:pPr>
        <w:rPr>
          <w:b/>
          <w:sz w:val="24"/>
          <w:szCs w:val="24"/>
        </w:rPr>
      </w:pPr>
      <w:r w:rsidRPr="002E7EB4">
        <w:rPr>
          <w:b/>
          <w:sz w:val="24"/>
          <w:szCs w:val="24"/>
        </w:rPr>
        <w:t>About the National Dropout Prevention Center (NDPC)</w:t>
      </w:r>
    </w:p>
    <w:p w:rsidR="008F49EF" w:rsidRPr="00043B67" w:rsidRDefault="002E29B8" w:rsidP="008F49EF">
      <w:pPr>
        <w:shd w:val="clear" w:color="auto" w:fill="FFFFFF"/>
        <w:spacing w:after="225"/>
        <w:rPr>
          <w:rFonts w:ascii="Calibri" w:eastAsia="Times New Roman" w:hAnsi="Calibri" w:cs="Times New Roman"/>
          <w:color w:val="000000"/>
        </w:rPr>
      </w:pPr>
      <w:r w:rsidRPr="002E7EB4">
        <w:rPr>
          <w:sz w:val="24"/>
          <w:szCs w:val="24"/>
        </w:rPr>
        <w:t xml:space="preserve">Established in 1986 with a mission to reduce dropout rates, the NDPC shares solutions for student success and dropout prevention through active research and evaluation projects, publications, and a variety of professional development activities and conferences. The organization’s </w:t>
      </w:r>
      <w:r w:rsidRPr="00163B62">
        <w:rPr>
          <w:sz w:val="24"/>
          <w:szCs w:val="24"/>
        </w:rPr>
        <w:t>website—</w:t>
      </w:r>
      <w:hyperlink r:id="rId8" w:history="1">
        <w:r w:rsidRPr="00163B62">
          <w:rPr>
            <w:rStyle w:val="Hyperlink"/>
            <w:sz w:val="24"/>
            <w:szCs w:val="24"/>
          </w:rPr>
          <w:t>www.dropoutprevention.org</w:t>
        </w:r>
      </w:hyperlink>
      <w:r w:rsidRPr="00163B62">
        <w:rPr>
          <w:sz w:val="24"/>
          <w:szCs w:val="24"/>
        </w:rPr>
        <w:t>—is the</w:t>
      </w:r>
      <w:r w:rsidRPr="002E7EB4">
        <w:rPr>
          <w:sz w:val="24"/>
          <w:szCs w:val="24"/>
        </w:rPr>
        <w:t xml:space="preserve"> nation’s leading resource in providing effective, research-based solutions to engaging students and reducing dropout. </w:t>
      </w:r>
      <w:r w:rsidR="008F49EF" w:rsidRPr="008F49EF">
        <w:rPr>
          <w:sz w:val="24"/>
          <w:szCs w:val="24"/>
        </w:rPr>
        <w:t xml:space="preserve"> In 2018, NDPC became a division of Successful Practices Network (SPN), </w:t>
      </w:r>
      <w:hyperlink r:id="rId9" w:history="1">
        <w:r w:rsidR="008F49EF" w:rsidRPr="008F49EF">
          <w:rPr>
            <w:sz w:val="24"/>
            <w:szCs w:val="24"/>
          </w:rPr>
          <w:t>www.spnetwork.org</w:t>
        </w:r>
      </w:hyperlink>
      <w:r w:rsidR="008F49EF" w:rsidRPr="008F49EF">
        <w:rPr>
          <w:sz w:val="24"/>
          <w:szCs w:val="24"/>
        </w:rPr>
        <w:t xml:space="preserve">, a not-for-profit organization that works with schools and districts globally. SPN </w:t>
      </w:r>
      <w:proofErr w:type="gramStart"/>
      <w:r w:rsidR="008F49EF" w:rsidRPr="008F49EF">
        <w:rPr>
          <w:sz w:val="24"/>
          <w:szCs w:val="24"/>
        </w:rPr>
        <w:t>is dedicated to providing</w:t>
      </w:r>
      <w:proofErr w:type="gramEnd"/>
      <w:r w:rsidR="008F49EF" w:rsidRPr="008F49EF">
        <w:rPr>
          <w:sz w:val="24"/>
          <w:szCs w:val="24"/>
        </w:rPr>
        <w:t xml:space="preserve"> the most up-to-date resources and assistance to achieve success by design, specializing in the areas of dropout prevention, trauma-skills, career and technical education, and literacy.</w:t>
      </w:r>
    </w:p>
    <w:p w:rsidR="002E29B8" w:rsidRPr="002E7EB4" w:rsidRDefault="002E29B8" w:rsidP="002E29B8">
      <w:pPr>
        <w:rPr>
          <w:sz w:val="24"/>
          <w:szCs w:val="24"/>
        </w:rPr>
      </w:pPr>
    </w:p>
    <w:p w:rsidR="002E29B8" w:rsidRDefault="002E29B8" w:rsidP="00D63F55">
      <w:pPr>
        <w:rPr>
          <w:sz w:val="24"/>
          <w:szCs w:val="24"/>
        </w:rPr>
      </w:pPr>
    </w:p>
    <w:p w:rsidR="001475D2" w:rsidRDefault="001475D2" w:rsidP="00D63F55"/>
    <w:p w:rsidR="00D77E42" w:rsidRDefault="006B3CFB">
      <w:r>
        <w:t>.</w:t>
      </w:r>
    </w:p>
    <w:sectPr w:rsidR="00D77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42"/>
    <w:rsid w:val="00064F9E"/>
    <w:rsid w:val="001475D2"/>
    <w:rsid w:val="001A4F80"/>
    <w:rsid w:val="001E4C2D"/>
    <w:rsid w:val="001F0902"/>
    <w:rsid w:val="001F6372"/>
    <w:rsid w:val="00264FB5"/>
    <w:rsid w:val="002E29B8"/>
    <w:rsid w:val="0035182D"/>
    <w:rsid w:val="00386F30"/>
    <w:rsid w:val="003C5BE6"/>
    <w:rsid w:val="004151C1"/>
    <w:rsid w:val="00415E58"/>
    <w:rsid w:val="00445F6A"/>
    <w:rsid w:val="0045127C"/>
    <w:rsid w:val="004A52D4"/>
    <w:rsid w:val="00565985"/>
    <w:rsid w:val="00570872"/>
    <w:rsid w:val="005C669A"/>
    <w:rsid w:val="005D6338"/>
    <w:rsid w:val="006739DB"/>
    <w:rsid w:val="006901B6"/>
    <w:rsid w:val="006A51DC"/>
    <w:rsid w:val="006B2515"/>
    <w:rsid w:val="006B3CFB"/>
    <w:rsid w:val="006E69F2"/>
    <w:rsid w:val="00717643"/>
    <w:rsid w:val="00792417"/>
    <w:rsid w:val="007E317C"/>
    <w:rsid w:val="007E6120"/>
    <w:rsid w:val="00810CDE"/>
    <w:rsid w:val="00833E49"/>
    <w:rsid w:val="00874FC9"/>
    <w:rsid w:val="008A6A95"/>
    <w:rsid w:val="008C33FB"/>
    <w:rsid w:val="008D4CDD"/>
    <w:rsid w:val="008F1FB4"/>
    <w:rsid w:val="008F49EF"/>
    <w:rsid w:val="00920B50"/>
    <w:rsid w:val="00925707"/>
    <w:rsid w:val="009279D2"/>
    <w:rsid w:val="00B7166E"/>
    <w:rsid w:val="00B824A5"/>
    <w:rsid w:val="00B86C35"/>
    <w:rsid w:val="00BA2398"/>
    <w:rsid w:val="00BE78DF"/>
    <w:rsid w:val="00C82096"/>
    <w:rsid w:val="00CA5F5D"/>
    <w:rsid w:val="00CF60C5"/>
    <w:rsid w:val="00D031A4"/>
    <w:rsid w:val="00D447C4"/>
    <w:rsid w:val="00D63F55"/>
    <w:rsid w:val="00D77E42"/>
    <w:rsid w:val="00D942EE"/>
    <w:rsid w:val="00DD7F46"/>
    <w:rsid w:val="00E65AB5"/>
    <w:rsid w:val="00E869BB"/>
    <w:rsid w:val="00F0090F"/>
    <w:rsid w:val="00F23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9AA19"/>
  <w15:docId w15:val="{8E899F4C-4A29-4FEF-A11E-1E3CB3D3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3FB"/>
    <w:rPr>
      <w:color w:val="0563C1" w:themeColor="hyperlink"/>
      <w:u w:val="single"/>
    </w:rPr>
  </w:style>
  <w:style w:type="paragraph" w:styleId="NormalWeb">
    <w:name w:val="Normal (Web)"/>
    <w:basedOn w:val="Normal"/>
    <w:uiPriority w:val="99"/>
    <w:unhideWhenUsed/>
    <w:rsid w:val="007E31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5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1C1"/>
    <w:rPr>
      <w:rFonts w:ascii="Segoe UI" w:hAnsi="Segoe UI" w:cs="Segoe UI"/>
      <w:sz w:val="18"/>
      <w:szCs w:val="18"/>
    </w:rPr>
  </w:style>
  <w:style w:type="character" w:styleId="UnresolvedMention">
    <w:name w:val="Unresolved Mention"/>
    <w:basedOn w:val="DefaultParagraphFont"/>
    <w:uiPriority w:val="99"/>
    <w:semiHidden/>
    <w:unhideWhenUsed/>
    <w:rsid w:val="008F4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poutprevention.org/" TargetMode="External"/><Relationship Id="rId3" Type="http://schemas.openxmlformats.org/officeDocument/2006/relationships/webSettings" Target="webSettings.xml"/><Relationship Id="rId7" Type="http://schemas.openxmlformats.org/officeDocument/2006/relationships/hyperlink" Target="http://www.dropoutpreven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network.org" TargetMode="External"/><Relationship Id="rId11" Type="http://schemas.openxmlformats.org/officeDocument/2006/relationships/theme" Target="theme/theme1.xml"/><Relationship Id="rId5" Type="http://schemas.openxmlformats.org/officeDocument/2006/relationships/hyperlink" Target="http://dropoutprevention.org/effective-strategies/" TargetMode="External"/><Relationship Id="rId10" Type="http://schemas.openxmlformats.org/officeDocument/2006/relationships/fontTable" Target="fontTable.xml"/><Relationship Id="rId4" Type="http://schemas.openxmlformats.org/officeDocument/2006/relationships/hyperlink" Target="http://all4ed.org/publications/reports-fact-sheets/" TargetMode="External"/><Relationship Id="rId9" Type="http://schemas.openxmlformats.org/officeDocument/2006/relationships/hyperlink" Target="http://www.sp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 Dunlap</dc:creator>
  <cp:keywords/>
  <dc:description/>
  <cp:lastModifiedBy>Lynn Dunlap</cp:lastModifiedBy>
  <cp:revision>4</cp:revision>
  <cp:lastPrinted>2016-09-28T15:11:00Z</cp:lastPrinted>
  <dcterms:created xsi:type="dcterms:W3CDTF">2019-09-26T16:34:00Z</dcterms:created>
  <dcterms:modified xsi:type="dcterms:W3CDTF">2019-09-26T16:37:00Z</dcterms:modified>
</cp:coreProperties>
</file>